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E8F2" w14:textId="77777777" w:rsidR="005B5A4F" w:rsidRDefault="000A57DA" w:rsidP="005B5A4F">
      <w:pPr>
        <w:spacing w:line="500" w:lineRule="exact"/>
        <w:jc w:val="center"/>
        <w:rPr>
          <w:sz w:val="24"/>
          <w:szCs w:val="24"/>
        </w:rPr>
      </w:pPr>
      <w:r w:rsidRPr="000A57DA">
        <w:rPr>
          <w:rFonts w:hint="eastAsia"/>
          <w:sz w:val="24"/>
          <w:szCs w:val="24"/>
        </w:rPr>
        <w:t>洞爺湖町</w:t>
      </w:r>
      <w:r>
        <w:rPr>
          <w:rFonts w:hint="eastAsia"/>
          <w:sz w:val="24"/>
          <w:szCs w:val="24"/>
        </w:rPr>
        <w:t>地球温暖化対策実行計画（区域施策編）</w:t>
      </w:r>
    </w:p>
    <w:p w14:paraId="021F4F49" w14:textId="7747A80D" w:rsidR="00C56494" w:rsidRDefault="000A57DA" w:rsidP="005B5A4F">
      <w:pPr>
        <w:spacing w:line="500" w:lineRule="exact"/>
        <w:jc w:val="center"/>
        <w:rPr>
          <w:sz w:val="24"/>
          <w:szCs w:val="24"/>
        </w:rPr>
      </w:pPr>
      <w:r>
        <w:rPr>
          <w:rFonts w:hint="eastAsia"/>
          <w:sz w:val="24"/>
          <w:szCs w:val="24"/>
        </w:rPr>
        <w:t>策定業務委託　仕様書</w:t>
      </w:r>
    </w:p>
    <w:p w14:paraId="78327CF5" w14:textId="43F0BCEA" w:rsidR="000A57DA" w:rsidRDefault="000A57DA" w:rsidP="000A57DA">
      <w:pPr>
        <w:spacing w:line="500" w:lineRule="exact"/>
        <w:rPr>
          <w:sz w:val="24"/>
          <w:szCs w:val="24"/>
        </w:rPr>
      </w:pPr>
    </w:p>
    <w:p w14:paraId="44F4D716" w14:textId="729D98D1" w:rsidR="000A57DA" w:rsidRDefault="000A57DA" w:rsidP="000A57DA">
      <w:pPr>
        <w:spacing w:line="500" w:lineRule="exact"/>
        <w:rPr>
          <w:sz w:val="24"/>
          <w:szCs w:val="24"/>
        </w:rPr>
      </w:pPr>
      <w:r>
        <w:rPr>
          <w:rFonts w:hint="eastAsia"/>
          <w:sz w:val="24"/>
          <w:szCs w:val="24"/>
        </w:rPr>
        <w:t>１　委託業務名</w:t>
      </w:r>
    </w:p>
    <w:p w14:paraId="22FC7959" w14:textId="6FEC35BF" w:rsidR="000A57DA" w:rsidRDefault="000A57DA" w:rsidP="000A57DA">
      <w:pPr>
        <w:spacing w:line="500" w:lineRule="exact"/>
        <w:rPr>
          <w:sz w:val="24"/>
          <w:szCs w:val="24"/>
        </w:rPr>
      </w:pPr>
      <w:r>
        <w:rPr>
          <w:rFonts w:hint="eastAsia"/>
          <w:sz w:val="24"/>
          <w:szCs w:val="24"/>
        </w:rPr>
        <w:t xml:space="preserve">　　洞爺湖町地球温暖化対策実行計画（区域施策編）策定業務委託</w:t>
      </w:r>
    </w:p>
    <w:p w14:paraId="53D6E16A" w14:textId="75927140" w:rsidR="000A57DA" w:rsidRDefault="000A57DA" w:rsidP="000A57DA">
      <w:pPr>
        <w:spacing w:line="500" w:lineRule="exact"/>
        <w:rPr>
          <w:sz w:val="24"/>
          <w:szCs w:val="24"/>
        </w:rPr>
      </w:pPr>
    </w:p>
    <w:p w14:paraId="0E0FAAF9" w14:textId="64B5639A" w:rsidR="000A57DA" w:rsidRDefault="000A57DA" w:rsidP="000A57DA">
      <w:pPr>
        <w:spacing w:line="500" w:lineRule="exact"/>
        <w:rPr>
          <w:sz w:val="24"/>
          <w:szCs w:val="24"/>
        </w:rPr>
      </w:pPr>
      <w:r>
        <w:rPr>
          <w:rFonts w:hint="eastAsia"/>
          <w:sz w:val="24"/>
          <w:szCs w:val="24"/>
        </w:rPr>
        <w:t>２　業務目的</w:t>
      </w:r>
    </w:p>
    <w:p w14:paraId="11ABED4E" w14:textId="77777777" w:rsidR="000A57DA" w:rsidRDefault="000A57DA" w:rsidP="000A57DA">
      <w:pPr>
        <w:spacing w:line="500" w:lineRule="exact"/>
        <w:rPr>
          <w:sz w:val="24"/>
          <w:szCs w:val="24"/>
        </w:rPr>
      </w:pPr>
      <w:r>
        <w:rPr>
          <w:rFonts w:hint="eastAsia"/>
          <w:sz w:val="24"/>
          <w:szCs w:val="24"/>
        </w:rPr>
        <w:t xml:space="preserve">　　国では、2030年度に温室効果ガスを2013年度比46％削減すると表明し、この</w:t>
      </w:r>
    </w:p>
    <w:p w14:paraId="34D230AA" w14:textId="77777777" w:rsidR="000A57DA" w:rsidRDefault="000A57DA" w:rsidP="000A57DA">
      <w:pPr>
        <w:spacing w:line="500" w:lineRule="exact"/>
        <w:ind w:firstLineChars="100" w:firstLine="240"/>
        <w:rPr>
          <w:sz w:val="24"/>
          <w:szCs w:val="24"/>
        </w:rPr>
      </w:pPr>
      <w:r>
        <w:rPr>
          <w:rFonts w:hint="eastAsia"/>
          <w:sz w:val="24"/>
          <w:szCs w:val="24"/>
        </w:rPr>
        <w:t>ことを踏まえた地球温暖化対策計画の改定が閣議決定された。また、地球温暖化対</w:t>
      </w:r>
    </w:p>
    <w:p w14:paraId="7F67EB83" w14:textId="77777777" w:rsidR="005D247F" w:rsidRDefault="000A57DA" w:rsidP="000A57DA">
      <w:pPr>
        <w:spacing w:line="500" w:lineRule="exact"/>
        <w:ind w:firstLineChars="100" w:firstLine="240"/>
        <w:rPr>
          <w:sz w:val="24"/>
          <w:szCs w:val="24"/>
        </w:rPr>
      </w:pPr>
      <w:r>
        <w:rPr>
          <w:rFonts w:hint="eastAsia"/>
          <w:sz w:val="24"/>
          <w:szCs w:val="24"/>
        </w:rPr>
        <w:t>策の推進に関する法律</w:t>
      </w:r>
      <w:r w:rsidR="005D247F">
        <w:rPr>
          <w:rFonts w:hint="eastAsia"/>
          <w:sz w:val="24"/>
          <w:szCs w:val="24"/>
        </w:rPr>
        <w:t>（平成10年法律第117号。以下「温対法」という。）</w:t>
      </w:r>
      <w:r>
        <w:rPr>
          <w:rFonts w:hint="eastAsia"/>
          <w:sz w:val="24"/>
          <w:szCs w:val="24"/>
        </w:rPr>
        <w:t>が改正</w:t>
      </w:r>
    </w:p>
    <w:p w14:paraId="4B0D0EC6" w14:textId="77777777" w:rsidR="005D247F" w:rsidRDefault="000A57DA" w:rsidP="000A57DA">
      <w:pPr>
        <w:spacing w:line="500" w:lineRule="exact"/>
        <w:ind w:firstLineChars="100" w:firstLine="240"/>
        <w:rPr>
          <w:sz w:val="24"/>
          <w:szCs w:val="24"/>
        </w:rPr>
      </w:pPr>
      <w:r>
        <w:rPr>
          <w:rFonts w:hint="eastAsia"/>
          <w:sz w:val="24"/>
          <w:szCs w:val="24"/>
        </w:rPr>
        <w:t>され、第21条第</w:t>
      </w:r>
      <w:r w:rsidR="005D247F">
        <w:rPr>
          <w:rFonts w:hint="eastAsia"/>
          <w:sz w:val="24"/>
          <w:szCs w:val="24"/>
        </w:rPr>
        <w:t>４</w:t>
      </w:r>
      <w:r>
        <w:rPr>
          <w:rFonts w:hint="eastAsia"/>
          <w:sz w:val="24"/>
          <w:szCs w:val="24"/>
        </w:rPr>
        <w:t>項に基づき、実行計画に地域の再生可能エネルギーを活用した</w:t>
      </w:r>
    </w:p>
    <w:p w14:paraId="50B20814" w14:textId="77777777" w:rsidR="005D247F" w:rsidRDefault="000A57DA" w:rsidP="000A57DA">
      <w:pPr>
        <w:spacing w:line="500" w:lineRule="exact"/>
        <w:ind w:firstLineChars="100" w:firstLine="240"/>
        <w:rPr>
          <w:sz w:val="24"/>
          <w:szCs w:val="24"/>
        </w:rPr>
      </w:pPr>
      <w:r>
        <w:rPr>
          <w:rFonts w:hint="eastAsia"/>
          <w:sz w:val="24"/>
          <w:szCs w:val="24"/>
        </w:rPr>
        <w:t>脱炭素化の施策やその実施に関する目標等を追加するよう努めることとされたと</w:t>
      </w:r>
    </w:p>
    <w:p w14:paraId="1DBAFB1E" w14:textId="4B107053" w:rsidR="000A57DA" w:rsidRDefault="000A57DA" w:rsidP="000A57DA">
      <w:pPr>
        <w:spacing w:line="500" w:lineRule="exact"/>
        <w:ind w:firstLineChars="100" w:firstLine="240"/>
        <w:rPr>
          <w:sz w:val="24"/>
          <w:szCs w:val="24"/>
        </w:rPr>
      </w:pPr>
      <w:r>
        <w:rPr>
          <w:rFonts w:hint="eastAsia"/>
          <w:sz w:val="24"/>
          <w:szCs w:val="24"/>
        </w:rPr>
        <w:t>ころである。</w:t>
      </w:r>
    </w:p>
    <w:p w14:paraId="5E1CC15E" w14:textId="77777777" w:rsidR="000A57DA" w:rsidRDefault="000A57DA" w:rsidP="000A57DA">
      <w:pPr>
        <w:spacing w:line="500" w:lineRule="exact"/>
        <w:ind w:firstLineChars="100" w:firstLine="240"/>
        <w:rPr>
          <w:sz w:val="24"/>
          <w:szCs w:val="24"/>
        </w:rPr>
      </w:pPr>
      <w:r>
        <w:rPr>
          <w:rFonts w:hint="eastAsia"/>
          <w:sz w:val="24"/>
          <w:szCs w:val="24"/>
        </w:rPr>
        <w:t xml:space="preserve">　本業務では、洞爺湖町（以下「当町」という。）がカーボンニュートラルを実現す</w:t>
      </w:r>
    </w:p>
    <w:p w14:paraId="13748157" w14:textId="77777777" w:rsidR="000A57DA" w:rsidRDefault="000A57DA" w:rsidP="000A57DA">
      <w:pPr>
        <w:spacing w:line="500" w:lineRule="exact"/>
        <w:ind w:firstLineChars="100" w:firstLine="240"/>
        <w:rPr>
          <w:sz w:val="24"/>
          <w:szCs w:val="24"/>
        </w:rPr>
      </w:pPr>
      <w:r>
        <w:rPr>
          <w:rFonts w:hint="eastAsia"/>
          <w:sz w:val="24"/>
          <w:szCs w:val="24"/>
        </w:rPr>
        <w:t>るための具体的対策・施策等を検討するとともに、これら対策・施策等を推進する</w:t>
      </w:r>
    </w:p>
    <w:p w14:paraId="511F076B" w14:textId="77777777" w:rsidR="000A57DA" w:rsidRDefault="000A57DA" w:rsidP="000A57DA">
      <w:pPr>
        <w:spacing w:line="500" w:lineRule="exact"/>
        <w:ind w:firstLineChars="100" w:firstLine="240"/>
        <w:rPr>
          <w:sz w:val="24"/>
          <w:szCs w:val="24"/>
        </w:rPr>
      </w:pPr>
      <w:r>
        <w:rPr>
          <w:rFonts w:hint="eastAsia"/>
          <w:sz w:val="24"/>
          <w:szCs w:val="24"/>
        </w:rPr>
        <w:t>ことを目的とする、当町の地球温暖化対策実行得規格（区域施策編）の策定に係る</w:t>
      </w:r>
    </w:p>
    <w:p w14:paraId="20109244" w14:textId="30744B2C" w:rsidR="000A57DA" w:rsidRDefault="000A57DA" w:rsidP="000A57DA">
      <w:pPr>
        <w:spacing w:line="500" w:lineRule="exact"/>
        <w:ind w:firstLineChars="100" w:firstLine="240"/>
        <w:rPr>
          <w:sz w:val="24"/>
          <w:szCs w:val="24"/>
        </w:rPr>
      </w:pPr>
      <w:r>
        <w:rPr>
          <w:rFonts w:hint="eastAsia"/>
          <w:sz w:val="24"/>
          <w:szCs w:val="24"/>
        </w:rPr>
        <w:t>支援業務を委託する</w:t>
      </w:r>
      <w:r w:rsidR="005D247F">
        <w:rPr>
          <w:rFonts w:hint="eastAsia"/>
          <w:sz w:val="24"/>
          <w:szCs w:val="24"/>
        </w:rPr>
        <w:t>もの</w:t>
      </w:r>
      <w:r>
        <w:rPr>
          <w:rFonts w:hint="eastAsia"/>
          <w:sz w:val="24"/>
          <w:szCs w:val="24"/>
        </w:rPr>
        <w:t>である。</w:t>
      </w:r>
    </w:p>
    <w:p w14:paraId="0FD3BB23" w14:textId="48BEF785" w:rsidR="000A57DA" w:rsidRDefault="000A57DA" w:rsidP="000A57DA">
      <w:pPr>
        <w:spacing w:line="500" w:lineRule="exact"/>
        <w:rPr>
          <w:sz w:val="24"/>
          <w:szCs w:val="24"/>
        </w:rPr>
      </w:pPr>
    </w:p>
    <w:p w14:paraId="612A7FEF" w14:textId="27954558" w:rsidR="000A57DA" w:rsidRDefault="000A57DA" w:rsidP="000A57DA">
      <w:pPr>
        <w:spacing w:line="500" w:lineRule="exact"/>
        <w:rPr>
          <w:sz w:val="24"/>
          <w:szCs w:val="24"/>
        </w:rPr>
      </w:pPr>
      <w:r>
        <w:rPr>
          <w:rFonts w:hint="eastAsia"/>
          <w:sz w:val="24"/>
          <w:szCs w:val="24"/>
        </w:rPr>
        <w:t>３　委託期間</w:t>
      </w:r>
    </w:p>
    <w:p w14:paraId="249206A7" w14:textId="3F471C38" w:rsidR="000A57DA" w:rsidRDefault="000A57DA" w:rsidP="000A57DA">
      <w:pPr>
        <w:spacing w:line="500" w:lineRule="exact"/>
        <w:rPr>
          <w:sz w:val="24"/>
          <w:szCs w:val="24"/>
        </w:rPr>
      </w:pPr>
      <w:r>
        <w:rPr>
          <w:rFonts w:hint="eastAsia"/>
          <w:sz w:val="24"/>
          <w:szCs w:val="24"/>
        </w:rPr>
        <w:t xml:space="preserve">　　契約締結日から令和</w:t>
      </w:r>
      <w:r w:rsidR="005D247F">
        <w:rPr>
          <w:rFonts w:hint="eastAsia"/>
          <w:sz w:val="24"/>
          <w:szCs w:val="24"/>
        </w:rPr>
        <w:t>７</w:t>
      </w:r>
      <w:r>
        <w:rPr>
          <w:rFonts w:hint="eastAsia"/>
          <w:sz w:val="24"/>
          <w:szCs w:val="24"/>
        </w:rPr>
        <w:t>年1月31日まで</w:t>
      </w:r>
    </w:p>
    <w:p w14:paraId="0FE206AB" w14:textId="6D2679F4" w:rsidR="000A57DA" w:rsidRDefault="000A57DA" w:rsidP="000A57DA">
      <w:pPr>
        <w:spacing w:line="500" w:lineRule="exact"/>
        <w:rPr>
          <w:sz w:val="24"/>
          <w:szCs w:val="24"/>
        </w:rPr>
      </w:pPr>
    </w:p>
    <w:p w14:paraId="78216971" w14:textId="3997CC6E" w:rsidR="000A57DA" w:rsidRDefault="000A57DA" w:rsidP="000A57DA">
      <w:pPr>
        <w:spacing w:line="500" w:lineRule="exact"/>
        <w:rPr>
          <w:sz w:val="24"/>
          <w:szCs w:val="24"/>
        </w:rPr>
      </w:pPr>
      <w:r>
        <w:rPr>
          <w:rFonts w:hint="eastAsia"/>
          <w:sz w:val="24"/>
          <w:szCs w:val="24"/>
        </w:rPr>
        <w:t>４　委託業務の内容</w:t>
      </w:r>
    </w:p>
    <w:p w14:paraId="1A45B5AB" w14:textId="77777777" w:rsidR="000A57DA" w:rsidRDefault="000A57DA" w:rsidP="000A57DA">
      <w:pPr>
        <w:spacing w:line="500" w:lineRule="exact"/>
        <w:rPr>
          <w:sz w:val="24"/>
          <w:szCs w:val="24"/>
        </w:rPr>
      </w:pPr>
      <w:r>
        <w:rPr>
          <w:rFonts w:hint="eastAsia"/>
          <w:sz w:val="24"/>
          <w:szCs w:val="24"/>
        </w:rPr>
        <w:t xml:space="preserve">　　環境省が公表している「地方公共団体実行計画（区域施策編）策定・実施マニュ</w:t>
      </w:r>
    </w:p>
    <w:p w14:paraId="4D72C416" w14:textId="77777777" w:rsidR="000A57DA" w:rsidRDefault="000A57DA" w:rsidP="000A57DA">
      <w:pPr>
        <w:spacing w:line="500" w:lineRule="exact"/>
        <w:ind w:firstLineChars="100" w:firstLine="240"/>
        <w:rPr>
          <w:sz w:val="24"/>
          <w:szCs w:val="24"/>
        </w:rPr>
      </w:pPr>
      <w:r>
        <w:rPr>
          <w:rFonts w:hint="eastAsia"/>
          <w:sz w:val="24"/>
          <w:szCs w:val="24"/>
        </w:rPr>
        <w:t>アル（本編・算定手法編）」及び「地方公共団体における長期の脱炭素シナリオ作成</w:t>
      </w:r>
    </w:p>
    <w:p w14:paraId="0F8A7793" w14:textId="7F5726A7" w:rsidR="000A57DA" w:rsidRDefault="000A57DA" w:rsidP="000A57DA">
      <w:pPr>
        <w:spacing w:line="500" w:lineRule="exact"/>
        <w:ind w:firstLineChars="100" w:firstLine="240"/>
        <w:rPr>
          <w:sz w:val="24"/>
          <w:szCs w:val="24"/>
        </w:rPr>
      </w:pPr>
      <w:r>
        <w:rPr>
          <w:rFonts w:hint="eastAsia"/>
          <w:sz w:val="24"/>
          <w:szCs w:val="24"/>
        </w:rPr>
        <w:t>方法とその実現方策に係る参考資料」に基づき適切な方法で行うこと。</w:t>
      </w:r>
    </w:p>
    <w:p w14:paraId="0F995260" w14:textId="1785605C" w:rsidR="000A57DA" w:rsidRDefault="000A57DA" w:rsidP="000A57DA">
      <w:pPr>
        <w:spacing w:line="500" w:lineRule="exact"/>
        <w:rPr>
          <w:sz w:val="24"/>
          <w:szCs w:val="24"/>
        </w:rPr>
      </w:pPr>
      <w:r>
        <w:rPr>
          <w:rFonts w:hint="eastAsia"/>
          <w:sz w:val="24"/>
          <w:szCs w:val="24"/>
        </w:rPr>
        <w:t xml:space="preserve">　　また、持続可能な開発目標</w:t>
      </w:r>
      <w:r w:rsidR="00C57237">
        <w:rPr>
          <w:rFonts w:hint="eastAsia"/>
          <w:sz w:val="24"/>
          <w:szCs w:val="24"/>
        </w:rPr>
        <w:t>（ＳＤＧｓ）の視点を踏まえた計画を作成すること。</w:t>
      </w:r>
    </w:p>
    <w:p w14:paraId="72CE70E7" w14:textId="749188B7" w:rsidR="00C57237" w:rsidRDefault="00C57237" w:rsidP="00C57237">
      <w:pPr>
        <w:pStyle w:val="a3"/>
        <w:numPr>
          <w:ilvl w:val="0"/>
          <w:numId w:val="1"/>
        </w:numPr>
        <w:spacing w:line="500" w:lineRule="exact"/>
        <w:ind w:leftChars="0"/>
        <w:rPr>
          <w:sz w:val="24"/>
          <w:szCs w:val="24"/>
        </w:rPr>
      </w:pPr>
      <w:r w:rsidRPr="00C57237">
        <w:rPr>
          <w:rFonts w:hint="eastAsia"/>
          <w:sz w:val="24"/>
          <w:szCs w:val="24"/>
        </w:rPr>
        <w:t>基礎情報の収集</w:t>
      </w:r>
      <w:r>
        <w:rPr>
          <w:rFonts w:hint="eastAsia"/>
          <w:sz w:val="24"/>
          <w:szCs w:val="24"/>
        </w:rPr>
        <w:t>・整理・現状分析</w:t>
      </w:r>
    </w:p>
    <w:p w14:paraId="0E36D62F" w14:textId="7D29DD11" w:rsidR="00C57237" w:rsidRDefault="00C57237" w:rsidP="00C57237">
      <w:pPr>
        <w:pStyle w:val="a3"/>
        <w:spacing w:line="500" w:lineRule="exact"/>
        <w:ind w:leftChars="0" w:left="600"/>
        <w:rPr>
          <w:sz w:val="24"/>
          <w:szCs w:val="24"/>
        </w:rPr>
      </w:pPr>
      <w:r>
        <w:rPr>
          <w:rFonts w:hint="eastAsia"/>
          <w:sz w:val="24"/>
          <w:szCs w:val="24"/>
        </w:rPr>
        <w:t xml:space="preserve">　基礎情報として、地球温暖化の現状と地球温暖化をめぐる国内外の動向を整理する。当町の自然的・経済的・社会的な観点から地域特性を示す基礎情報を収</w:t>
      </w:r>
      <w:r>
        <w:rPr>
          <w:rFonts w:hint="eastAsia"/>
          <w:sz w:val="24"/>
          <w:szCs w:val="24"/>
        </w:rPr>
        <w:lastRenderedPageBreak/>
        <w:t>集し、</w:t>
      </w:r>
      <w:r w:rsidR="005D247F">
        <w:rPr>
          <w:rFonts w:hint="eastAsia"/>
          <w:sz w:val="24"/>
          <w:szCs w:val="24"/>
        </w:rPr>
        <w:t>当</w:t>
      </w:r>
      <w:r>
        <w:rPr>
          <w:rFonts w:hint="eastAsia"/>
          <w:sz w:val="24"/>
          <w:szCs w:val="24"/>
        </w:rPr>
        <w:t>町の関連計画や国・道など戦略的に反映すべき計画との整理を行い、脱炭素社会実現に向けて解決すべき課題を整理する。また、町内における再生可能エネルギーの導入状況について情報収集を行い、課題等について現状分析を行う。</w:t>
      </w:r>
    </w:p>
    <w:p w14:paraId="277D7951" w14:textId="175BEF1D" w:rsidR="00C57237" w:rsidRDefault="00C57237" w:rsidP="00C57237">
      <w:pPr>
        <w:pStyle w:val="a3"/>
        <w:numPr>
          <w:ilvl w:val="0"/>
          <w:numId w:val="1"/>
        </w:numPr>
        <w:spacing w:line="500" w:lineRule="exact"/>
        <w:ind w:leftChars="0"/>
        <w:rPr>
          <w:sz w:val="24"/>
          <w:szCs w:val="24"/>
        </w:rPr>
      </w:pPr>
      <w:r w:rsidRPr="00C57237">
        <w:rPr>
          <w:rFonts w:hint="eastAsia"/>
          <w:sz w:val="24"/>
          <w:szCs w:val="24"/>
        </w:rPr>
        <w:t>温室効果ガス排出量と将来推計</w:t>
      </w:r>
    </w:p>
    <w:p w14:paraId="3CF0F664" w14:textId="48C97CB0" w:rsidR="00C57237" w:rsidRDefault="00C57237" w:rsidP="00C57237">
      <w:pPr>
        <w:pStyle w:val="a3"/>
        <w:spacing w:line="500" w:lineRule="exact"/>
        <w:ind w:leftChars="0" w:left="600"/>
        <w:rPr>
          <w:sz w:val="24"/>
          <w:szCs w:val="24"/>
        </w:rPr>
      </w:pPr>
      <w:r>
        <w:rPr>
          <w:rFonts w:hint="eastAsia"/>
          <w:sz w:val="24"/>
          <w:szCs w:val="24"/>
        </w:rPr>
        <w:t xml:space="preserve">　地域の特性や温室効果ガスの排出状況を踏まえ、今後追加的な対策を見込まないまま推移した場合の将来の温室効果ガス排出量（現状趨勢ケースBAU）について推計を行う。また、温室効果ガス排出量の削減対策の効果を踏まえた将来の温室効果ガス排出量に関する推計を、複数のパターンについて推計を行う。</w:t>
      </w:r>
    </w:p>
    <w:p w14:paraId="74C140E7" w14:textId="3A45BB15" w:rsidR="00C57237" w:rsidRDefault="00C57237" w:rsidP="00C57237">
      <w:pPr>
        <w:pStyle w:val="a3"/>
        <w:numPr>
          <w:ilvl w:val="0"/>
          <w:numId w:val="1"/>
        </w:numPr>
        <w:spacing w:line="500" w:lineRule="exact"/>
        <w:ind w:leftChars="0"/>
        <w:rPr>
          <w:sz w:val="24"/>
          <w:szCs w:val="24"/>
        </w:rPr>
      </w:pPr>
      <w:r w:rsidRPr="00C57237">
        <w:rPr>
          <w:rFonts w:hint="eastAsia"/>
          <w:sz w:val="24"/>
          <w:szCs w:val="24"/>
        </w:rPr>
        <w:t>将来ビジョン</w:t>
      </w:r>
      <w:r>
        <w:rPr>
          <w:rFonts w:hint="eastAsia"/>
          <w:sz w:val="24"/>
          <w:szCs w:val="24"/>
        </w:rPr>
        <w:t>・脱炭素シナリオの作成</w:t>
      </w:r>
    </w:p>
    <w:p w14:paraId="2026F178" w14:textId="20AC5216" w:rsidR="00C57237" w:rsidRDefault="00C57237" w:rsidP="00C57237">
      <w:pPr>
        <w:pStyle w:val="a3"/>
        <w:spacing w:line="500" w:lineRule="exact"/>
        <w:ind w:leftChars="0" w:left="600"/>
        <w:rPr>
          <w:sz w:val="24"/>
          <w:szCs w:val="24"/>
        </w:rPr>
      </w:pPr>
      <w:r>
        <w:rPr>
          <w:rFonts w:hint="eastAsia"/>
          <w:sz w:val="24"/>
          <w:szCs w:val="24"/>
        </w:rPr>
        <w:t xml:space="preserve">　地域の温室効果ガス排出の将来推計を踏まえ、2050年に温室効果ガス排出量実質ゼロ（カーボンニュートラル）を達成した社会に向けた脱炭素シナリオと将来ビジョンを作成する。なお、各行政計画も参考にしつつ将来的に地域に起こり得る変化、それにより生じる課題、</w:t>
      </w:r>
      <w:r w:rsidR="00D759F6">
        <w:rPr>
          <w:rFonts w:hint="eastAsia"/>
          <w:sz w:val="24"/>
          <w:szCs w:val="24"/>
        </w:rPr>
        <w:t>カーボンニュートラルの実現に向けた施策による社会インフラや人々の行動の変化、脱炭素施策による地域の経済的・社会的課題の統合的な解決等を検討する。</w:t>
      </w:r>
    </w:p>
    <w:p w14:paraId="0DD5D35D" w14:textId="1C660F38" w:rsidR="00D759F6" w:rsidRDefault="00D759F6" w:rsidP="00D759F6">
      <w:pPr>
        <w:pStyle w:val="a3"/>
        <w:numPr>
          <w:ilvl w:val="0"/>
          <w:numId w:val="1"/>
        </w:numPr>
        <w:spacing w:line="500" w:lineRule="exact"/>
        <w:ind w:leftChars="0"/>
        <w:rPr>
          <w:sz w:val="24"/>
          <w:szCs w:val="24"/>
        </w:rPr>
      </w:pPr>
      <w:r w:rsidRPr="00D759F6">
        <w:rPr>
          <w:rFonts w:hint="eastAsia"/>
          <w:sz w:val="24"/>
          <w:szCs w:val="24"/>
        </w:rPr>
        <w:t>再生可能エネルギーの導入目標の作成</w:t>
      </w:r>
    </w:p>
    <w:p w14:paraId="1262AB44" w14:textId="708ADC5E" w:rsidR="00D759F6" w:rsidRDefault="00D759F6" w:rsidP="00D759F6">
      <w:pPr>
        <w:pStyle w:val="a3"/>
        <w:spacing w:line="500" w:lineRule="exact"/>
        <w:ind w:leftChars="0" w:left="600"/>
        <w:rPr>
          <w:sz w:val="24"/>
          <w:szCs w:val="24"/>
        </w:rPr>
      </w:pPr>
      <w:r>
        <w:rPr>
          <w:rFonts w:hint="eastAsia"/>
          <w:sz w:val="24"/>
          <w:szCs w:val="24"/>
        </w:rPr>
        <w:t xml:space="preserve">　温室効果ガスの将来推計に伴うシナリオに応じた再生可能エネルギーの導入目標を設定する。導入目標は、地域の再生可能エネルギーのポテンシャルも考慮し、種別ごとに導入目標を設定する。また、再生可能エネルギー種別ごとの導入ポテンシャル、現状の当町のエネルギー消費量に対する温室効果ガスの削減効果を検証する。また、最新の再生可能エネルギー技術に関する情報や導入事例について調査し整理する。</w:t>
      </w:r>
    </w:p>
    <w:p w14:paraId="1A34FC0F" w14:textId="5BC747C6" w:rsidR="00D759F6" w:rsidRDefault="00D759F6" w:rsidP="00D759F6">
      <w:pPr>
        <w:pStyle w:val="a3"/>
        <w:spacing w:line="500" w:lineRule="exact"/>
        <w:ind w:leftChars="0" w:left="600"/>
        <w:rPr>
          <w:sz w:val="24"/>
          <w:szCs w:val="24"/>
        </w:rPr>
      </w:pPr>
      <w:r>
        <w:rPr>
          <w:rFonts w:hint="eastAsia"/>
          <w:sz w:val="24"/>
          <w:szCs w:val="24"/>
        </w:rPr>
        <w:t xml:space="preserve">　上記の検討結果を踏まえ、地域の再生可能エネルギーの導入目標を再生可能エネルギーの種別ごとに設定する。導入目標は2050年を最終年度とし、中期目標も設定する。</w:t>
      </w:r>
    </w:p>
    <w:p w14:paraId="07194E60" w14:textId="6A1AD70F" w:rsidR="00D759F6" w:rsidRDefault="00D759F6" w:rsidP="00D759F6">
      <w:pPr>
        <w:pStyle w:val="a3"/>
        <w:numPr>
          <w:ilvl w:val="0"/>
          <w:numId w:val="1"/>
        </w:numPr>
        <w:spacing w:line="500" w:lineRule="exact"/>
        <w:ind w:leftChars="0"/>
        <w:rPr>
          <w:sz w:val="24"/>
          <w:szCs w:val="24"/>
        </w:rPr>
      </w:pPr>
      <w:r w:rsidRPr="00D759F6">
        <w:rPr>
          <w:rFonts w:hint="eastAsia"/>
          <w:sz w:val="24"/>
          <w:szCs w:val="24"/>
        </w:rPr>
        <w:t>政策及び指標の検討並びに重要な施策に関する構想の策定</w:t>
      </w:r>
    </w:p>
    <w:p w14:paraId="22B94CF1" w14:textId="043CAC34" w:rsidR="00D759F6" w:rsidRDefault="00D759F6" w:rsidP="00D759F6">
      <w:pPr>
        <w:pStyle w:val="a3"/>
        <w:spacing w:line="500" w:lineRule="exact"/>
        <w:ind w:leftChars="0" w:left="600"/>
        <w:rPr>
          <w:sz w:val="24"/>
          <w:szCs w:val="24"/>
        </w:rPr>
      </w:pPr>
      <w:r>
        <w:rPr>
          <w:rFonts w:hint="eastAsia"/>
          <w:sz w:val="24"/>
          <w:szCs w:val="24"/>
        </w:rPr>
        <w:t xml:space="preserve">　再生可能エネルギーの導入目標と地域課題の解決を同時に達成するための政策及び指標の検討を行う。また、再生可能エネルギー等の適正・適地の概略検討</w:t>
      </w:r>
      <w:r>
        <w:rPr>
          <w:rFonts w:hint="eastAsia"/>
          <w:sz w:val="24"/>
          <w:szCs w:val="24"/>
        </w:rPr>
        <w:lastRenderedPageBreak/>
        <w:t>を行うとともに、将来的な「エネルギーの地産地消」や「地域循環共生圏」を見据えた重要な施策に関する構想の検討を行う。</w:t>
      </w:r>
    </w:p>
    <w:p w14:paraId="7CC5442D" w14:textId="58858045" w:rsidR="00CF26F4" w:rsidRDefault="00CF26F4" w:rsidP="00CF26F4">
      <w:pPr>
        <w:pStyle w:val="a3"/>
        <w:numPr>
          <w:ilvl w:val="0"/>
          <w:numId w:val="1"/>
        </w:numPr>
        <w:spacing w:line="500" w:lineRule="exact"/>
        <w:ind w:leftChars="0"/>
        <w:rPr>
          <w:sz w:val="24"/>
          <w:szCs w:val="24"/>
        </w:rPr>
      </w:pPr>
      <w:r>
        <w:rPr>
          <w:rFonts w:hint="eastAsia"/>
          <w:sz w:val="24"/>
          <w:szCs w:val="24"/>
        </w:rPr>
        <w:t>施策のＫＰＩ指標の検討</w:t>
      </w:r>
    </w:p>
    <w:p w14:paraId="1496C3F1" w14:textId="210C6F64" w:rsidR="00CF26F4" w:rsidRDefault="00CF26F4" w:rsidP="00CF26F4">
      <w:pPr>
        <w:pStyle w:val="a3"/>
        <w:spacing w:line="500" w:lineRule="exact"/>
        <w:ind w:leftChars="0" w:left="600"/>
        <w:rPr>
          <w:sz w:val="24"/>
          <w:szCs w:val="24"/>
        </w:rPr>
      </w:pPr>
      <w:r>
        <w:rPr>
          <w:rFonts w:hint="eastAsia"/>
          <w:sz w:val="24"/>
          <w:szCs w:val="24"/>
        </w:rPr>
        <w:t xml:space="preserve">　地方公共団体実行計画（区域施策編）に盛り込むＫＰＩ指標の検討・設定を行うこと。また、温室効果ガス排出量削減の実績把握方法を整理すること。</w:t>
      </w:r>
    </w:p>
    <w:p w14:paraId="009AA647" w14:textId="78E69793" w:rsidR="00CF26F4" w:rsidRDefault="00CF26F4" w:rsidP="00CF26F4">
      <w:pPr>
        <w:pStyle w:val="a3"/>
        <w:numPr>
          <w:ilvl w:val="0"/>
          <w:numId w:val="1"/>
        </w:numPr>
        <w:spacing w:line="500" w:lineRule="exact"/>
        <w:ind w:leftChars="0"/>
        <w:rPr>
          <w:sz w:val="24"/>
          <w:szCs w:val="24"/>
        </w:rPr>
      </w:pPr>
      <w:r>
        <w:rPr>
          <w:rFonts w:hint="eastAsia"/>
          <w:sz w:val="24"/>
          <w:szCs w:val="24"/>
        </w:rPr>
        <w:t>温対法に基づく「地域脱炭素化促進事業」に関する検討</w:t>
      </w:r>
    </w:p>
    <w:p w14:paraId="42F8458A" w14:textId="0A8C922F" w:rsidR="00CF26F4" w:rsidRPr="00CF26F4" w:rsidRDefault="00CF26F4" w:rsidP="00F33739">
      <w:pPr>
        <w:pStyle w:val="a3"/>
        <w:spacing w:line="500" w:lineRule="exact"/>
        <w:ind w:leftChars="0" w:left="600"/>
        <w:rPr>
          <w:sz w:val="24"/>
          <w:szCs w:val="24"/>
        </w:rPr>
      </w:pPr>
      <w:r>
        <w:rPr>
          <w:rFonts w:hint="eastAsia"/>
          <w:sz w:val="24"/>
          <w:szCs w:val="24"/>
        </w:rPr>
        <w:t xml:space="preserve">　町域の中で促進区域の設定が見込めるエリアを複数抽出し、エリアの中で想定される事業をそれぞれ検討すること。また、</w:t>
      </w:r>
      <w:r w:rsidR="00F33739">
        <w:rPr>
          <w:rFonts w:hint="eastAsia"/>
          <w:sz w:val="24"/>
          <w:szCs w:val="24"/>
        </w:rPr>
        <w:t>想定される事業の実施に当たって対象となる法規制を整理すること。当町の特性に即した取組及び基準を検討すること。</w:t>
      </w:r>
    </w:p>
    <w:p w14:paraId="5631F3C1" w14:textId="72794FB0" w:rsidR="00D759F6" w:rsidRDefault="00B34542" w:rsidP="00D759F6">
      <w:pPr>
        <w:pStyle w:val="a3"/>
        <w:numPr>
          <w:ilvl w:val="0"/>
          <w:numId w:val="1"/>
        </w:numPr>
        <w:spacing w:line="500" w:lineRule="exact"/>
        <w:ind w:leftChars="0"/>
        <w:rPr>
          <w:sz w:val="24"/>
          <w:szCs w:val="24"/>
        </w:rPr>
      </w:pPr>
      <w:r>
        <w:rPr>
          <w:rFonts w:hint="eastAsia"/>
          <w:sz w:val="24"/>
          <w:szCs w:val="24"/>
        </w:rPr>
        <w:t>意識調査</w:t>
      </w:r>
    </w:p>
    <w:p w14:paraId="52E04FDA" w14:textId="20D43CFD" w:rsidR="00D759F6" w:rsidRDefault="00B34542" w:rsidP="00B34542">
      <w:pPr>
        <w:pStyle w:val="a3"/>
        <w:numPr>
          <w:ilvl w:val="1"/>
          <w:numId w:val="1"/>
        </w:numPr>
        <w:spacing w:line="500" w:lineRule="exact"/>
        <w:ind w:leftChars="0"/>
        <w:rPr>
          <w:sz w:val="24"/>
          <w:szCs w:val="24"/>
        </w:rPr>
      </w:pPr>
      <w:r>
        <w:rPr>
          <w:rFonts w:hint="eastAsia"/>
          <w:sz w:val="24"/>
          <w:szCs w:val="24"/>
        </w:rPr>
        <w:t>アンケート調査（町民対象）</w:t>
      </w:r>
    </w:p>
    <w:p w14:paraId="09346A24" w14:textId="6A24BF1C" w:rsidR="00B34542" w:rsidRDefault="00B34542" w:rsidP="00B34542">
      <w:pPr>
        <w:pStyle w:val="a3"/>
        <w:spacing w:line="500" w:lineRule="exact"/>
        <w:ind w:leftChars="0" w:left="1020"/>
        <w:rPr>
          <w:sz w:val="24"/>
          <w:szCs w:val="24"/>
        </w:rPr>
      </w:pPr>
      <w:r>
        <w:rPr>
          <w:rFonts w:hint="eastAsia"/>
          <w:sz w:val="24"/>
          <w:szCs w:val="24"/>
        </w:rPr>
        <w:t xml:space="preserve">　洞爺湖町全世帯を対象としたアンケート調査を実施し、温室効果ガスの実態、再エネ、省エネ機器等の導入の実態</w:t>
      </w:r>
      <w:r w:rsidR="00923EF4">
        <w:rPr>
          <w:rFonts w:hint="eastAsia"/>
          <w:sz w:val="24"/>
          <w:szCs w:val="24"/>
        </w:rPr>
        <w:t>を把握し</w:t>
      </w:r>
      <w:r>
        <w:rPr>
          <w:rFonts w:hint="eastAsia"/>
          <w:sz w:val="24"/>
          <w:szCs w:val="24"/>
        </w:rPr>
        <w:t>、</w:t>
      </w:r>
      <w:r w:rsidR="00923EF4">
        <w:rPr>
          <w:rFonts w:hint="eastAsia"/>
          <w:sz w:val="24"/>
          <w:szCs w:val="24"/>
        </w:rPr>
        <w:t>温室効果ガス排出量削減目標の検討や</w:t>
      </w:r>
      <w:r>
        <w:rPr>
          <w:rFonts w:hint="eastAsia"/>
          <w:sz w:val="24"/>
          <w:szCs w:val="24"/>
        </w:rPr>
        <w:t>今後の</w:t>
      </w:r>
      <w:r w:rsidR="00923EF4">
        <w:rPr>
          <w:rFonts w:hint="eastAsia"/>
          <w:sz w:val="24"/>
          <w:szCs w:val="24"/>
        </w:rPr>
        <w:t>地球温暖化対策の検討資料と</w:t>
      </w:r>
      <w:r>
        <w:rPr>
          <w:rFonts w:hint="eastAsia"/>
          <w:sz w:val="24"/>
          <w:szCs w:val="24"/>
        </w:rPr>
        <w:t>すること。</w:t>
      </w:r>
      <w:r w:rsidR="00923EF4">
        <w:rPr>
          <w:rFonts w:hint="eastAsia"/>
          <w:sz w:val="24"/>
          <w:szCs w:val="24"/>
        </w:rPr>
        <w:t>なお、アンケート調査実施に当たり、回収率の向上に努めること。</w:t>
      </w:r>
    </w:p>
    <w:p w14:paraId="023A3853" w14:textId="692BB211" w:rsidR="00B34542" w:rsidRDefault="00B34542" w:rsidP="00B34542">
      <w:pPr>
        <w:pStyle w:val="a3"/>
        <w:numPr>
          <w:ilvl w:val="1"/>
          <w:numId w:val="1"/>
        </w:numPr>
        <w:spacing w:line="500" w:lineRule="exact"/>
        <w:ind w:leftChars="0"/>
        <w:rPr>
          <w:sz w:val="24"/>
          <w:szCs w:val="24"/>
        </w:rPr>
      </w:pPr>
      <w:r>
        <w:rPr>
          <w:rFonts w:hint="eastAsia"/>
          <w:sz w:val="24"/>
          <w:szCs w:val="24"/>
        </w:rPr>
        <w:t>アンケート調査・ヒアリング調査（事業者対象）</w:t>
      </w:r>
    </w:p>
    <w:p w14:paraId="4C5B1DBA" w14:textId="4A12DBD2" w:rsidR="00B34542" w:rsidRDefault="00B34542" w:rsidP="00B34542">
      <w:pPr>
        <w:pStyle w:val="a3"/>
        <w:spacing w:line="500" w:lineRule="exact"/>
        <w:ind w:leftChars="0" w:left="1020"/>
        <w:rPr>
          <w:sz w:val="24"/>
          <w:szCs w:val="24"/>
        </w:rPr>
      </w:pPr>
      <w:r>
        <w:rPr>
          <w:rFonts w:hint="eastAsia"/>
          <w:sz w:val="24"/>
          <w:szCs w:val="24"/>
        </w:rPr>
        <w:t xml:space="preserve">　洞爺湖町内の事業者200者程度を対象としたアンケート調査及び事業者10者程度を対象としたヒアリング調査を実施し、温室効果ガス排出量の削減に向けた具体的な取組や削減目標等を調査し、</w:t>
      </w:r>
      <w:r w:rsidR="00923EF4">
        <w:rPr>
          <w:rFonts w:hint="eastAsia"/>
          <w:sz w:val="24"/>
          <w:szCs w:val="24"/>
        </w:rPr>
        <w:t>温室効果ガス排出量削減目標の検討や今後の地球温暖化対策の検討資料とすること。なお、アンケート調査実施に当たり、回収率の向上に努めること。</w:t>
      </w:r>
    </w:p>
    <w:p w14:paraId="7D52784C" w14:textId="55FFF75F" w:rsidR="009809EF" w:rsidRDefault="009809EF" w:rsidP="009809EF">
      <w:pPr>
        <w:pStyle w:val="a3"/>
        <w:numPr>
          <w:ilvl w:val="0"/>
          <w:numId w:val="1"/>
        </w:numPr>
        <w:spacing w:line="500" w:lineRule="exact"/>
        <w:ind w:leftChars="0"/>
        <w:rPr>
          <w:sz w:val="24"/>
          <w:szCs w:val="24"/>
        </w:rPr>
      </w:pPr>
      <w:r w:rsidRPr="009809EF">
        <w:rPr>
          <w:rFonts w:hint="eastAsia"/>
          <w:sz w:val="24"/>
          <w:szCs w:val="24"/>
        </w:rPr>
        <w:t>パブリックコメントの実施支援</w:t>
      </w:r>
    </w:p>
    <w:p w14:paraId="57C1EDD3" w14:textId="0B9E048D" w:rsidR="009809EF" w:rsidRDefault="009809EF" w:rsidP="009809EF">
      <w:pPr>
        <w:pStyle w:val="a3"/>
        <w:spacing w:line="500" w:lineRule="exact"/>
        <w:ind w:leftChars="0" w:left="600"/>
        <w:rPr>
          <w:sz w:val="24"/>
          <w:szCs w:val="24"/>
        </w:rPr>
      </w:pPr>
      <w:r>
        <w:rPr>
          <w:rFonts w:hint="eastAsia"/>
          <w:sz w:val="24"/>
          <w:szCs w:val="24"/>
        </w:rPr>
        <w:t xml:space="preserve">　令和6年度に予定しているパブリックコメントについて、当町のホームページや広報等で公表するための関連資料の作成を支援する。また、パブリックコメントで寄せられた町民からの意見を取りまとめ、回答案を作成すること。</w:t>
      </w:r>
    </w:p>
    <w:p w14:paraId="48213ECF" w14:textId="2BC90DD5" w:rsidR="009809EF" w:rsidRDefault="009809EF" w:rsidP="009809EF">
      <w:pPr>
        <w:pStyle w:val="a3"/>
        <w:numPr>
          <w:ilvl w:val="0"/>
          <w:numId w:val="1"/>
        </w:numPr>
        <w:spacing w:line="500" w:lineRule="exact"/>
        <w:ind w:leftChars="0"/>
        <w:rPr>
          <w:sz w:val="24"/>
          <w:szCs w:val="24"/>
        </w:rPr>
      </w:pPr>
      <w:r w:rsidRPr="009809EF">
        <w:rPr>
          <w:rFonts w:hint="eastAsia"/>
          <w:sz w:val="24"/>
          <w:szCs w:val="24"/>
        </w:rPr>
        <w:t>計画策定のための</w:t>
      </w:r>
      <w:r w:rsidR="00ED01A2">
        <w:rPr>
          <w:rFonts w:hint="eastAsia"/>
          <w:sz w:val="24"/>
          <w:szCs w:val="24"/>
        </w:rPr>
        <w:t>計画</w:t>
      </w:r>
      <w:r w:rsidRPr="009809EF">
        <w:rPr>
          <w:rFonts w:hint="eastAsia"/>
          <w:sz w:val="24"/>
          <w:szCs w:val="24"/>
        </w:rPr>
        <w:t>策定委員会等の運営支援</w:t>
      </w:r>
    </w:p>
    <w:p w14:paraId="56C2F65C" w14:textId="741B89D2" w:rsidR="009809EF" w:rsidRDefault="009809EF" w:rsidP="009809EF">
      <w:pPr>
        <w:pStyle w:val="a3"/>
        <w:spacing w:line="500" w:lineRule="exact"/>
        <w:ind w:leftChars="0" w:left="600"/>
        <w:rPr>
          <w:sz w:val="24"/>
          <w:szCs w:val="24"/>
        </w:rPr>
      </w:pPr>
      <w:r>
        <w:rPr>
          <w:rFonts w:hint="eastAsia"/>
          <w:sz w:val="24"/>
          <w:szCs w:val="24"/>
        </w:rPr>
        <w:t xml:space="preserve">　</w:t>
      </w:r>
      <w:r w:rsidR="00DE644B">
        <w:rPr>
          <w:rFonts w:hint="eastAsia"/>
          <w:sz w:val="24"/>
          <w:szCs w:val="24"/>
        </w:rPr>
        <w:t>計画策定委員会の開催は、５回程度（令和5年度：2回、令和6年度3回）、庁内会議は必要に応じて実施（実施の有無は当町が決定する</w:t>
      </w:r>
      <w:r w:rsidR="005D247F">
        <w:rPr>
          <w:rFonts w:hint="eastAsia"/>
          <w:sz w:val="24"/>
          <w:szCs w:val="24"/>
        </w:rPr>
        <w:t>。</w:t>
      </w:r>
      <w:r w:rsidR="00DE644B">
        <w:rPr>
          <w:rFonts w:hint="eastAsia"/>
          <w:sz w:val="24"/>
          <w:szCs w:val="24"/>
        </w:rPr>
        <w:t>）、町民学習会は6</w:t>
      </w:r>
      <w:r w:rsidR="00DE644B">
        <w:rPr>
          <w:rFonts w:hint="eastAsia"/>
          <w:sz w:val="24"/>
          <w:szCs w:val="24"/>
        </w:rPr>
        <w:lastRenderedPageBreak/>
        <w:t>回程度（虻田地区・洞爺湖温泉地区・洞爺地区で令和5年度・6年度それぞれ1回ずつ）、生徒向け学習会2回程度（</w:t>
      </w:r>
      <w:r w:rsidR="00C90253">
        <w:rPr>
          <w:rFonts w:hint="eastAsia"/>
          <w:sz w:val="24"/>
          <w:szCs w:val="24"/>
        </w:rPr>
        <w:t>町内</w:t>
      </w:r>
      <w:r w:rsidR="00DE644B">
        <w:rPr>
          <w:rFonts w:hint="eastAsia"/>
          <w:sz w:val="24"/>
          <w:szCs w:val="24"/>
        </w:rPr>
        <w:t>中学校（2校）3年生</w:t>
      </w:r>
      <w:r w:rsidR="00C90253">
        <w:rPr>
          <w:rFonts w:hint="eastAsia"/>
          <w:sz w:val="24"/>
          <w:szCs w:val="24"/>
        </w:rPr>
        <w:t>及び虻田高校令和6年度それぞれ1回ずつ</w:t>
      </w:r>
      <w:r w:rsidR="00DE644B">
        <w:rPr>
          <w:rFonts w:hint="eastAsia"/>
          <w:sz w:val="24"/>
          <w:szCs w:val="24"/>
        </w:rPr>
        <w:t>）</w:t>
      </w:r>
      <w:r w:rsidR="00C90253">
        <w:rPr>
          <w:rFonts w:hint="eastAsia"/>
          <w:sz w:val="24"/>
          <w:szCs w:val="24"/>
        </w:rPr>
        <w:t>開催することとし、当町と協議の上必要に応じて適宜実施する。また、計画策定委員会等の開催に当たり、当町の指示の下、受注者は資料作成、会議への出席及び必要に応じて説明を行い、会議の都度、その内容に対する議事録を作成して</w:t>
      </w:r>
      <w:r w:rsidR="00045A7B">
        <w:rPr>
          <w:rFonts w:hint="eastAsia"/>
          <w:sz w:val="24"/>
          <w:szCs w:val="24"/>
        </w:rPr>
        <w:t>当町の確認を受けるものとする。</w:t>
      </w:r>
    </w:p>
    <w:p w14:paraId="2339D708" w14:textId="03CC1172" w:rsidR="00045A7B" w:rsidRDefault="00045A7B" w:rsidP="009809EF">
      <w:pPr>
        <w:pStyle w:val="a3"/>
        <w:spacing w:line="500" w:lineRule="exact"/>
        <w:ind w:leftChars="0" w:left="600"/>
        <w:rPr>
          <w:sz w:val="24"/>
          <w:szCs w:val="24"/>
        </w:rPr>
      </w:pPr>
      <w:r>
        <w:rPr>
          <w:rFonts w:hint="eastAsia"/>
          <w:sz w:val="24"/>
          <w:szCs w:val="24"/>
        </w:rPr>
        <w:t xml:space="preserve">　受注者と当町の打ち合わせ・協議の内容は、協議記録として受注者が取りまとめ、受注者と当町が確認の上、双方が保管するものとする。</w:t>
      </w:r>
    </w:p>
    <w:p w14:paraId="46C5ED46" w14:textId="005963A5" w:rsidR="00045A7B" w:rsidRDefault="00045A7B" w:rsidP="00045A7B">
      <w:pPr>
        <w:spacing w:line="500" w:lineRule="exact"/>
        <w:rPr>
          <w:sz w:val="24"/>
          <w:szCs w:val="24"/>
        </w:rPr>
      </w:pPr>
    </w:p>
    <w:p w14:paraId="00505729" w14:textId="2379DDD7" w:rsidR="00045A7B" w:rsidRDefault="00045A7B" w:rsidP="00045A7B">
      <w:pPr>
        <w:spacing w:line="500" w:lineRule="exact"/>
        <w:rPr>
          <w:sz w:val="24"/>
          <w:szCs w:val="24"/>
        </w:rPr>
      </w:pPr>
      <w:r>
        <w:rPr>
          <w:rFonts w:hint="eastAsia"/>
          <w:sz w:val="24"/>
          <w:szCs w:val="24"/>
        </w:rPr>
        <w:t>５　計画策定のスケジュール（予定）</w:t>
      </w:r>
    </w:p>
    <w:tbl>
      <w:tblPr>
        <w:tblStyle w:val="a4"/>
        <w:tblW w:w="0" w:type="auto"/>
        <w:tblInd w:w="421" w:type="dxa"/>
        <w:tblLook w:val="04A0" w:firstRow="1" w:lastRow="0" w:firstColumn="1" w:lastColumn="0" w:noHBand="0" w:noVBand="1"/>
      </w:tblPr>
      <w:tblGrid>
        <w:gridCol w:w="3827"/>
        <w:gridCol w:w="4812"/>
      </w:tblGrid>
      <w:tr w:rsidR="00045A7B" w14:paraId="4539965F" w14:textId="77777777" w:rsidTr="007D6D1C">
        <w:tc>
          <w:tcPr>
            <w:tcW w:w="3827" w:type="dxa"/>
          </w:tcPr>
          <w:p w14:paraId="13F6B931" w14:textId="34F93A04" w:rsidR="00045A7B" w:rsidRDefault="00045A7B" w:rsidP="00045A7B">
            <w:pPr>
              <w:spacing w:line="500" w:lineRule="exact"/>
              <w:jc w:val="center"/>
              <w:rPr>
                <w:sz w:val="24"/>
                <w:szCs w:val="24"/>
              </w:rPr>
            </w:pPr>
            <w:r>
              <w:rPr>
                <w:rFonts w:hint="eastAsia"/>
                <w:sz w:val="24"/>
                <w:szCs w:val="24"/>
              </w:rPr>
              <w:t>期日等</w:t>
            </w:r>
          </w:p>
        </w:tc>
        <w:tc>
          <w:tcPr>
            <w:tcW w:w="4812" w:type="dxa"/>
          </w:tcPr>
          <w:p w14:paraId="7B2B3FC0" w14:textId="10A68B7F" w:rsidR="00045A7B" w:rsidRDefault="00045A7B" w:rsidP="00045A7B">
            <w:pPr>
              <w:spacing w:line="500" w:lineRule="exact"/>
              <w:jc w:val="center"/>
              <w:rPr>
                <w:sz w:val="24"/>
                <w:szCs w:val="24"/>
              </w:rPr>
            </w:pPr>
            <w:r>
              <w:rPr>
                <w:rFonts w:hint="eastAsia"/>
                <w:sz w:val="24"/>
                <w:szCs w:val="24"/>
              </w:rPr>
              <w:t>実施内容</w:t>
            </w:r>
          </w:p>
        </w:tc>
      </w:tr>
      <w:tr w:rsidR="00045A7B" w14:paraId="29C0DFF9" w14:textId="77777777" w:rsidTr="007D6D1C">
        <w:tc>
          <w:tcPr>
            <w:tcW w:w="3827" w:type="dxa"/>
          </w:tcPr>
          <w:p w14:paraId="4D4A8A76" w14:textId="43F5BCB3" w:rsidR="00045A7B" w:rsidRDefault="00045A7B" w:rsidP="007D6D1C">
            <w:pPr>
              <w:spacing w:line="0" w:lineRule="atLeast"/>
              <w:rPr>
                <w:sz w:val="24"/>
                <w:szCs w:val="24"/>
              </w:rPr>
            </w:pPr>
            <w:r>
              <w:rPr>
                <w:rFonts w:hint="eastAsia"/>
                <w:sz w:val="24"/>
                <w:szCs w:val="24"/>
              </w:rPr>
              <w:t>令和5年8月下旬</w:t>
            </w:r>
            <w:r w:rsidR="001C75E6">
              <w:rPr>
                <w:rFonts w:hint="eastAsia"/>
                <w:sz w:val="24"/>
                <w:szCs w:val="24"/>
              </w:rPr>
              <w:t>～９月上旬</w:t>
            </w:r>
          </w:p>
        </w:tc>
        <w:tc>
          <w:tcPr>
            <w:tcW w:w="4812" w:type="dxa"/>
          </w:tcPr>
          <w:p w14:paraId="0F2CF452" w14:textId="77777777" w:rsidR="00045A7B" w:rsidRDefault="00045A7B" w:rsidP="007D6D1C">
            <w:pPr>
              <w:spacing w:line="0" w:lineRule="atLeast"/>
              <w:rPr>
                <w:sz w:val="24"/>
                <w:szCs w:val="24"/>
              </w:rPr>
            </w:pPr>
            <w:r>
              <w:rPr>
                <w:rFonts w:hint="eastAsia"/>
                <w:sz w:val="24"/>
                <w:szCs w:val="24"/>
              </w:rPr>
              <w:t>・本業務委託の契約締結</w:t>
            </w:r>
          </w:p>
          <w:p w14:paraId="255EC3FA" w14:textId="77777777" w:rsidR="00045A7B" w:rsidRDefault="00045A7B" w:rsidP="007D6D1C">
            <w:pPr>
              <w:spacing w:line="0" w:lineRule="atLeast"/>
              <w:rPr>
                <w:sz w:val="24"/>
                <w:szCs w:val="24"/>
              </w:rPr>
            </w:pPr>
            <w:r>
              <w:rPr>
                <w:rFonts w:hint="eastAsia"/>
                <w:sz w:val="24"/>
                <w:szCs w:val="24"/>
              </w:rPr>
              <w:t>・第1回計画策定委員会</w:t>
            </w:r>
          </w:p>
          <w:p w14:paraId="3FAEA370" w14:textId="3F912111" w:rsidR="00045A7B" w:rsidRDefault="00045A7B" w:rsidP="007D6D1C">
            <w:pPr>
              <w:spacing w:line="0" w:lineRule="atLeast"/>
              <w:ind w:firstLineChars="100" w:firstLine="240"/>
              <w:rPr>
                <w:sz w:val="24"/>
                <w:szCs w:val="24"/>
              </w:rPr>
            </w:pPr>
            <w:r>
              <w:rPr>
                <w:rFonts w:hint="eastAsia"/>
                <w:sz w:val="24"/>
                <w:szCs w:val="24"/>
              </w:rPr>
              <w:t>（実行計画諮問）</w:t>
            </w:r>
          </w:p>
        </w:tc>
      </w:tr>
      <w:tr w:rsidR="00045A7B" w14:paraId="0ACAE4AE" w14:textId="77777777" w:rsidTr="007D6D1C">
        <w:tc>
          <w:tcPr>
            <w:tcW w:w="3827" w:type="dxa"/>
          </w:tcPr>
          <w:p w14:paraId="675D1697" w14:textId="4D23E27E" w:rsidR="00045A7B" w:rsidRDefault="00045A7B" w:rsidP="007D6D1C">
            <w:pPr>
              <w:spacing w:line="0" w:lineRule="atLeast"/>
              <w:rPr>
                <w:sz w:val="24"/>
                <w:szCs w:val="24"/>
              </w:rPr>
            </w:pPr>
            <w:r>
              <w:rPr>
                <w:rFonts w:hint="eastAsia"/>
                <w:sz w:val="24"/>
                <w:szCs w:val="24"/>
              </w:rPr>
              <w:t>令和5年9月</w:t>
            </w:r>
            <w:r w:rsidR="001C75E6">
              <w:rPr>
                <w:rFonts w:hint="eastAsia"/>
                <w:sz w:val="24"/>
                <w:szCs w:val="24"/>
              </w:rPr>
              <w:t>中</w:t>
            </w:r>
            <w:r>
              <w:rPr>
                <w:rFonts w:hint="eastAsia"/>
                <w:sz w:val="24"/>
                <w:szCs w:val="24"/>
              </w:rPr>
              <w:t>旬～10月下旬</w:t>
            </w:r>
          </w:p>
        </w:tc>
        <w:tc>
          <w:tcPr>
            <w:tcW w:w="4812" w:type="dxa"/>
          </w:tcPr>
          <w:p w14:paraId="0855BC7D" w14:textId="77777777" w:rsidR="00045A7B" w:rsidRDefault="00045A7B" w:rsidP="007D6D1C">
            <w:pPr>
              <w:spacing w:line="0" w:lineRule="atLeast"/>
              <w:rPr>
                <w:sz w:val="24"/>
                <w:szCs w:val="24"/>
              </w:rPr>
            </w:pPr>
            <w:r>
              <w:rPr>
                <w:rFonts w:hint="eastAsia"/>
                <w:sz w:val="24"/>
                <w:szCs w:val="24"/>
              </w:rPr>
              <w:t>・アンケート調査（町民・事業者）</w:t>
            </w:r>
          </w:p>
          <w:p w14:paraId="79389577" w14:textId="655F8333" w:rsidR="00045A7B" w:rsidRDefault="00045A7B" w:rsidP="007D6D1C">
            <w:pPr>
              <w:spacing w:line="0" w:lineRule="atLeast"/>
              <w:rPr>
                <w:sz w:val="24"/>
                <w:szCs w:val="24"/>
              </w:rPr>
            </w:pPr>
            <w:r>
              <w:rPr>
                <w:rFonts w:hint="eastAsia"/>
                <w:sz w:val="24"/>
                <w:szCs w:val="24"/>
              </w:rPr>
              <w:t>・ヒアリング調査（事業者）</w:t>
            </w:r>
          </w:p>
        </w:tc>
      </w:tr>
      <w:tr w:rsidR="00045A7B" w14:paraId="19B2B8FE" w14:textId="77777777" w:rsidTr="007D6D1C">
        <w:tc>
          <w:tcPr>
            <w:tcW w:w="3827" w:type="dxa"/>
          </w:tcPr>
          <w:p w14:paraId="53110DBD" w14:textId="050292D1" w:rsidR="00045A7B" w:rsidRDefault="00045A7B" w:rsidP="007D6D1C">
            <w:pPr>
              <w:spacing w:line="0" w:lineRule="atLeast"/>
              <w:rPr>
                <w:sz w:val="24"/>
                <w:szCs w:val="24"/>
              </w:rPr>
            </w:pPr>
            <w:r>
              <w:rPr>
                <w:rFonts w:hint="eastAsia"/>
                <w:sz w:val="24"/>
                <w:szCs w:val="24"/>
              </w:rPr>
              <w:t>令和5年11月中旬～</w:t>
            </w:r>
            <w:r w:rsidR="001C75E6">
              <w:rPr>
                <w:rFonts w:hint="eastAsia"/>
                <w:sz w:val="24"/>
                <w:szCs w:val="24"/>
              </w:rPr>
              <w:t>12月</w:t>
            </w:r>
            <w:r>
              <w:rPr>
                <w:rFonts w:hint="eastAsia"/>
                <w:sz w:val="24"/>
                <w:szCs w:val="24"/>
              </w:rPr>
              <w:t>下旬</w:t>
            </w:r>
          </w:p>
        </w:tc>
        <w:tc>
          <w:tcPr>
            <w:tcW w:w="4812" w:type="dxa"/>
          </w:tcPr>
          <w:p w14:paraId="5EBD8A91" w14:textId="77777777" w:rsidR="00045A7B" w:rsidRDefault="00045A7B" w:rsidP="007D6D1C">
            <w:pPr>
              <w:spacing w:line="0" w:lineRule="atLeast"/>
              <w:rPr>
                <w:sz w:val="24"/>
                <w:szCs w:val="24"/>
              </w:rPr>
            </w:pPr>
            <w:r>
              <w:rPr>
                <w:rFonts w:hint="eastAsia"/>
                <w:sz w:val="24"/>
                <w:szCs w:val="24"/>
              </w:rPr>
              <w:t>・町民説明会（アンケート調査結果報告、</w:t>
            </w:r>
          </w:p>
          <w:p w14:paraId="5048F383" w14:textId="403B2050" w:rsidR="00045A7B" w:rsidRDefault="00045A7B" w:rsidP="007D6D1C">
            <w:pPr>
              <w:spacing w:line="0" w:lineRule="atLeast"/>
              <w:ind w:firstLineChars="100" w:firstLine="240"/>
              <w:rPr>
                <w:sz w:val="24"/>
                <w:szCs w:val="24"/>
              </w:rPr>
            </w:pPr>
            <w:r>
              <w:rPr>
                <w:rFonts w:hint="eastAsia"/>
                <w:sz w:val="24"/>
                <w:szCs w:val="24"/>
              </w:rPr>
              <w:t>再エネ・省エネ</w:t>
            </w:r>
            <w:r w:rsidR="001C75E6">
              <w:rPr>
                <w:rFonts w:hint="eastAsia"/>
                <w:sz w:val="24"/>
                <w:szCs w:val="24"/>
              </w:rPr>
              <w:t>等</w:t>
            </w:r>
            <w:r>
              <w:rPr>
                <w:rFonts w:hint="eastAsia"/>
                <w:sz w:val="24"/>
                <w:szCs w:val="24"/>
              </w:rPr>
              <w:t>に関する学習会）</w:t>
            </w:r>
          </w:p>
        </w:tc>
      </w:tr>
      <w:tr w:rsidR="00045A7B" w14:paraId="3D0E577F" w14:textId="77777777" w:rsidTr="007D6D1C">
        <w:tc>
          <w:tcPr>
            <w:tcW w:w="3827" w:type="dxa"/>
          </w:tcPr>
          <w:p w14:paraId="24B390CC" w14:textId="624DDE44" w:rsidR="00045A7B" w:rsidRDefault="00045A7B" w:rsidP="007D6D1C">
            <w:pPr>
              <w:spacing w:line="0" w:lineRule="atLeast"/>
              <w:rPr>
                <w:sz w:val="24"/>
                <w:szCs w:val="24"/>
              </w:rPr>
            </w:pPr>
            <w:r>
              <w:rPr>
                <w:rFonts w:hint="eastAsia"/>
                <w:sz w:val="24"/>
                <w:szCs w:val="24"/>
              </w:rPr>
              <w:t>令和6年1月上旬～中旬</w:t>
            </w:r>
          </w:p>
        </w:tc>
        <w:tc>
          <w:tcPr>
            <w:tcW w:w="4812" w:type="dxa"/>
          </w:tcPr>
          <w:p w14:paraId="3514FBCC" w14:textId="77777777" w:rsidR="007D6D1C" w:rsidRDefault="00045A7B" w:rsidP="007D6D1C">
            <w:pPr>
              <w:spacing w:line="0" w:lineRule="atLeast"/>
              <w:rPr>
                <w:sz w:val="24"/>
                <w:szCs w:val="24"/>
              </w:rPr>
            </w:pPr>
            <w:r>
              <w:rPr>
                <w:rFonts w:hint="eastAsia"/>
                <w:sz w:val="24"/>
                <w:szCs w:val="24"/>
              </w:rPr>
              <w:t>・第2回計画策定員会（アンケート調査結</w:t>
            </w:r>
          </w:p>
          <w:p w14:paraId="17C6B4AF" w14:textId="5ADB95F7" w:rsidR="00045A7B" w:rsidRDefault="00045A7B" w:rsidP="007D6D1C">
            <w:pPr>
              <w:spacing w:line="0" w:lineRule="atLeast"/>
              <w:ind w:firstLineChars="100" w:firstLine="240"/>
              <w:rPr>
                <w:sz w:val="24"/>
                <w:szCs w:val="24"/>
              </w:rPr>
            </w:pPr>
            <w:r>
              <w:rPr>
                <w:rFonts w:hint="eastAsia"/>
                <w:sz w:val="24"/>
                <w:szCs w:val="24"/>
              </w:rPr>
              <w:t>果報告</w:t>
            </w:r>
            <w:r w:rsidR="007D6D1C">
              <w:rPr>
                <w:rFonts w:hint="eastAsia"/>
                <w:sz w:val="24"/>
                <w:szCs w:val="24"/>
              </w:rPr>
              <w:t>・再エネ導入目標素案の提示</w:t>
            </w:r>
            <w:r>
              <w:rPr>
                <w:rFonts w:hint="eastAsia"/>
                <w:sz w:val="24"/>
                <w:szCs w:val="24"/>
              </w:rPr>
              <w:t>）</w:t>
            </w:r>
          </w:p>
        </w:tc>
      </w:tr>
      <w:tr w:rsidR="00045A7B" w14:paraId="3C20EA4B" w14:textId="77777777" w:rsidTr="007D6D1C">
        <w:tc>
          <w:tcPr>
            <w:tcW w:w="3827" w:type="dxa"/>
          </w:tcPr>
          <w:p w14:paraId="6A3F6645" w14:textId="70E9CE34" w:rsidR="00045A7B" w:rsidRDefault="00045A7B" w:rsidP="007D6D1C">
            <w:pPr>
              <w:spacing w:line="0" w:lineRule="atLeast"/>
              <w:rPr>
                <w:sz w:val="24"/>
                <w:szCs w:val="24"/>
              </w:rPr>
            </w:pPr>
            <w:r>
              <w:rPr>
                <w:rFonts w:hint="eastAsia"/>
                <w:sz w:val="24"/>
                <w:szCs w:val="24"/>
              </w:rPr>
              <w:t>令和6年</w:t>
            </w:r>
            <w:r w:rsidR="007D6D1C">
              <w:rPr>
                <w:rFonts w:hint="eastAsia"/>
                <w:sz w:val="24"/>
                <w:szCs w:val="24"/>
              </w:rPr>
              <w:t>4月下旬～5月中旬</w:t>
            </w:r>
          </w:p>
        </w:tc>
        <w:tc>
          <w:tcPr>
            <w:tcW w:w="4812" w:type="dxa"/>
          </w:tcPr>
          <w:p w14:paraId="0CC14988" w14:textId="77777777" w:rsidR="007D6D1C" w:rsidRDefault="007D6D1C" w:rsidP="007D6D1C">
            <w:pPr>
              <w:spacing w:line="0" w:lineRule="atLeast"/>
              <w:rPr>
                <w:sz w:val="24"/>
                <w:szCs w:val="24"/>
              </w:rPr>
            </w:pPr>
            <w:r>
              <w:rPr>
                <w:rFonts w:hint="eastAsia"/>
                <w:sz w:val="24"/>
                <w:szCs w:val="24"/>
              </w:rPr>
              <w:t>・町内中学校3年生及び虻田高校性を対象</w:t>
            </w:r>
          </w:p>
          <w:p w14:paraId="1D435BAE" w14:textId="0975F193" w:rsidR="00045A7B" w:rsidRDefault="007D6D1C" w:rsidP="007D6D1C">
            <w:pPr>
              <w:spacing w:line="0" w:lineRule="atLeast"/>
              <w:ind w:firstLineChars="100" w:firstLine="240"/>
              <w:rPr>
                <w:sz w:val="24"/>
                <w:szCs w:val="24"/>
              </w:rPr>
            </w:pPr>
            <w:r>
              <w:rPr>
                <w:rFonts w:hint="eastAsia"/>
                <w:sz w:val="24"/>
                <w:szCs w:val="24"/>
              </w:rPr>
              <w:t>とした学習会</w:t>
            </w:r>
          </w:p>
        </w:tc>
      </w:tr>
      <w:tr w:rsidR="00045A7B" w14:paraId="14CD0FCD" w14:textId="77777777" w:rsidTr="007D6D1C">
        <w:tc>
          <w:tcPr>
            <w:tcW w:w="3827" w:type="dxa"/>
          </w:tcPr>
          <w:p w14:paraId="55C90F0B" w14:textId="27F13584" w:rsidR="00045A7B" w:rsidRDefault="007D6D1C" w:rsidP="007D6D1C">
            <w:pPr>
              <w:spacing w:line="0" w:lineRule="atLeast"/>
              <w:rPr>
                <w:sz w:val="24"/>
                <w:szCs w:val="24"/>
              </w:rPr>
            </w:pPr>
            <w:r>
              <w:rPr>
                <w:rFonts w:hint="eastAsia"/>
                <w:sz w:val="24"/>
                <w:szCs w:val="24"/>
              </w:rPr>
              <w:t>令和6年6月下旬～7月中旬</w:t>
            </w:r>
          </w:p>
        </w:tc>
        <w:tc>
          <w:tcPr>
            <w:tcW w:w="4812" w:type="dxa"/>
          </w:tcPr>
          <w:p w14:paraId="50BF1CAC" w14:textId="77777777" w:rsidR="007D6D1C" w:rsidRDefault="007D6D1C" w:rsidP="007D6D1C">
            <w:pPr>
              <w:spacing w:line="0" w:lineRule="atLeast"/>
              <w:rPr>
                <w:sz w:val="24"/>
                <w:szCs w:val="24"/>
              </w:rPr>
            </w:pPr>
            <w:r>
              <w:rPr>
                <w:rFonts w:hint="eastAsia"/>
                <w:sz w:val="24"/>
                <w:szCs w:val="24"/>
              </w:rPr>
              <w:t>・第3回計画策定委員会（再エネ導入目標</w:t>
            </w:r>
          </w:p>
          <w:p w14:paraId="1D5303FF" w14:textId="30B2A70B" w:rsidR="007D6D1C" w:rsidRDefault="007D6D1C" w:rsidP="007D6D1C">
            <w:pPr>
              <w:spacing w:line="0" w:lineRule="atLeast"/>
              <w:ind w:firstLineChars="100" w:firstLine="240"/>
              <w:rPr>
                <w:sz w:val="24"/>
                <w:szCs w:val="24"/>
              </w:rPr>
            </w:pPr>
            <w:r>
              <w:rPr>
                <w:rFonts w:hint="eastAsia"/>
                <w:sz w:val="24"/>
                <w:szCs w:val="24"/>
              </w:rPr>
              <w:t>協議・実行計画素案の提示）</w:t>
            </w:r>
          </w:p>
        </w:tc>
      </w:tr>
      <w:tr w:rsidR="00045A7B" w14:paraId="346150E9" w14:textId="77777777" w:rsidTr="007D6D1C">
        <w:tc>
          <w:tcPr>
            <w:tcW w:w="3827" w:type="dxa"/>
          </w:tcPr>
          <w:p w14:paraId="19E3EDDD" w14:textId="22D351FD" w:rsidR="00045A7B" w:rsidRPr="007D6D1C" w:rsidRDefault="007D6D1C" w:rsidP="007D6D1C">
            <w:pPr>
              <w:spacing w:line="0" w:lineRule="atLeast"/>
              <w:rPr>
                <w:sz w:val="24"/>
                <w:szCs w:val="24"/>
              </w:rPr>
            </w:pPr>
            <w:r>
              <w:rPr>
                <w:rFonts w:hint="eastAsia"/>
                <w:sz w:val="24"/>
                <w:szCs w:val="24"/>
              </w:rPr>
              <w:t>令和6年7月中旬～8月中旬</w:t>
            </w:r>
          </w:p>
        </w:tc>
        <w:tc>
          <w:tcPr>
            <w:tcW w:w="4812" w:type="dxa"/>
          </w:tcPr>
          <w:p w14:paraId="5268400F" w14:textId="77777777" w:rsidR="001C75E6" w:rsidRDefault="007D6D1C" w:rsidP="001C75E6">
            <w:pPr>
              <w:spacing w:line="0" w:lineRule="atLeast"/>
              <w:rPr>
                <w:sz w:val="24"/>
                <w:szCs w:val="24"/>
              </w:rPr>
            </w:pPr>
            <w:r>
              <w:rPr>
                <w:rFonts w:hint="eastAsia"/>
                <w:sz w:val="24"/>
                <w:szCs w:val="24"/>
              </w:rPr>
              <w:t>・町民説明会（再エネ・省エネ</w:t>
            </w:r>
            <w:r w:rsidR="001C75E6">
              <w:rPr>
                <w:rFonts w:hint="eastAsia"/>
                <w:sz w:val="24"/>
                <w:szCs w:val="24"/>
              </w:rPr>
              <w:t>等</w:t>
            </w:r>
            <w:r>
              <w:rPr>
                <w:rFonts w:hint="eastAsia"/>
                <w:sz w:val="24"/>
                <w:szCs w:val="24"/>
              </w:rPr>
              <w:t>に関する</w:t>
            </w:r>
          </w:p>
          <w:p w14:paraId="5828E836" w14:textId="3C3B84F3" w:rsidR="00045A7B" w:rsidRDefault="007D6D1C" w:rsidP="001C75E6">
            <w:pPr>
              <w:spacing w:line="0" w:lineRule="atLeast"/>
              <w:ind w:firstLineChars="100" w:firstLine="240"/>
              <w:rPr>
                <w:sz w:val="24"/>
                <w:szCs w:val="24"/>
              </w:rPr>
            </w:pPr>
            <w:r>
              <w:rPr>
                <w:rFonts w:hint="eastAsia"/>
                <w:sz w:val="24"/>
                <w:szCs w:val="24"/>
              </w:rPr>
              <w:t>学習会）</w:t>
            </w:r>
          </w:p>
        </w:tc>
      </w:tr>
      <w:tr w:rsidR="007D6D1C" w14:paraId="4747CC9D" w14:textId="77777777" w:rsidTr="007D6D1C">
        <w:tc>
          <w:tcPr>
            <w:tcW w:w="3827" w:type="dxa"/>
          </w:tcPr>
          <w:p w14:paraId="24D097AD" w14:textId="51AED668" w:rsidR="007D6D1C" w:rsidRDefault="007D6D1C" w:rsidP="007D6D1C">
            <w:pPr>
              <w:spacing w:line="0" w:lineRule="atLeast"/>
              <w:rPr>
                <w:sz w:val="24"/>
                <w:szCs w:val="24"/>
              </w:rPr>
            </w:pPr>
            <w:r>
              <w:rPr>
                <w:rFonts w:hint="eastAsia"/>
                <w:sz w:val="24"/>
                <w:szCs w:val="24"/>
              </w:rPr>
              <w:t>令和6年9月下旬～10月上旬</w:t>
            </w:r>
          </w:p>
        </w:tc>
        <w:tc>
          <w:tcPr>
            <w:tcW w:w="4812" w:type="dxa"/>
          </w:tcPr>
          <w:p w14:paraId="1A4B08AD" w14:textId="3026F40A" w:rsidR="007D6D1C" w:rsidRDefault="007D6D1C" w:rsidP="007D6D1C">
            <w:pPr>
              <w:spacing w:line="0" w:lineRule="atLeast"/>
              <w:rPr>
                <w:sz w:val="24"/>
                <w:szCs w:val="24"/>
              </w:rPr>
            </w:pPr>
            <w:r>
              <w:rPr>
                <w:rFonts w:hint="eastAsia"/>
                <w:sz w:val="24"/>
                <w:szCs w:val="24"/>
              </w:rPr>
              <w:t>・第4回計画策定委員会（再エネ導入目標</w:t>
            </w:r>
          </w:p>
          <w:p w14:paraId="7157904D" w14:textId="7A4BB7C9" w:rsidR="007D6D1C" w:rsidRDefault="007D6D1C" w:rsidP="007D6D1C">
            <w:pPr>
              <w:spacing w:line="0" w:lineRule="atLeast"/>
              <w:ind w:firstLineChars="100" w:firstLine="240"/>
              <w:rPr>
                <w:sz w:val="24"/>
                <w:szCs w:val="24"/>
              </w:rPr>
            </w:pPr>
            <w:r>
              <w:rPr>
                <w:rFonts w:hint="eastAsia"/>
                <w:sz w:val="24"/>
                <w:szCs w:val="24"/>
              </w:rPr>
              <w:t>最終協議・実行計画協議）</w:t>
            </w:r>
          </w:p>
        </w:tc>
      </w:tr>
      <w:tr w:rsidR="00045A7B" w14:paraId="30B3D25A" w14:textId="77777777" w:rsidTr="007D6D1C">
        <w:tc>
          <w:tcPr>
            <w:tcW w:w="3827" w:type="dxa"/>
          </w:tcPr>
          <w:p w14:paraId="1469C6B3" w14:textId="21A1F9EE" w:rsidR="00045A7B" w:rsidRDefault="007D6D1C" w:rsidP="007D6D1C">
            <w:pPr>
              <w:spacing w:line="0" w:lineRule="atLeast"/>
              <w:rPr>
                <w:sz w:val="24"/>
                <w:szCs w:val="24"/>
              </w:rPr>
            </w:pPr>
            <w:r>
              <w:rPr>
                <w:rFonts w:hint="eastAsia"/>
                <w:sz w:val="24"/>
                <w:szCs w:val="24"/>
              </w:rPr>
              <w:t>令和6年12月</w:t>
            </w:r>
          </w:p>
        </w:tc>
        <w:tc>
          <w:tcPr>
            <w:tcW w:w="4812" w:type="dxa"/>
          </w:tcPr>
          <w:p w14:paraId="38F88284" w14:textId="59D6E81D" w:rsidR="00045A7B" w:rsidRDefault="007D6D1C" w:rsidP="00ED01A2">
            <w:pPr>
              <w:spacing w:line="0" w:lineRule="atLeast"/>
              <w:rPr>
                <w:sz w:val="24"/>
                <w:szCs w:val="24"/>
              </w:rPr>
            </w:pPr>
            <w:r>
              <w:rPr>
                <w:rFonts w:hint="eastAsia"/>
                <w:sz w:val="24"/>
                <w:szCs w:val="24"/>
              </w:rPr>
              <w:t>・パブリックコメント実施</w:t>
            </w:r>
            <w:r w:rsidR="001C75E6">
              <w:rPr>
                <w:rFonts w:hint="eastAsia"/>
                <w:sz w:val="24"/>
                <w:szCs w:val="24"/>
              </w:rPr>
              <w:t>（1か月</w:t>
            </w:r>
            <w:r w:rsidR="001166D9">
              <w:rPr>
                <w:rFonts w:hint="eastAsia"/>
                <w:sz w:val="24"/>
                <w:szCs w:val="24"/>
              </w:rPr>
              <w:t>間</w:t>
            </w:r>
            <w:r w:rsidR="001C75E6">
              <w:rPr>
                <w:rFonts w:hint="eastAsia"/>
                <w:sz w:val="24"/>
                <w:szCs w:val="24"/>
              </w:rPr>
              <w:t>）</w:t>
            </w:r>
          </w:p>
        </w:tc>
      </w:tr>
      <w:tr w:rsidR="007D6D1C" w14:paraId="2925A8FC" w14:textId="77777777" w:rsidTr="007D6D1C">
        <w:tc>
          <w:tcPr>
            <w:tcW w:w="3827" w:type="dxa"/>
          </w:tcPr>
          <w:p w14:paraId="1B34A04E" w14:textId="6581F014" w:rsidR="007D6D1C" w:rsidRDefault="007D6D1C" w:rsidP="007D6D1C">
            <w:pPr>
              <w:spacing w:line="0" w:lineRule="atLeast"/>
              <w:rPr>
                <w:sz w:val="24"/>
                <w:szCs w:val="24"/>
              </w:rPr>
            </w:pPr>
            <w:r>
              <w:rPr>
                <w:rFonts w:hint="eastAsia"/>
                <w:sz w:val="24"/>
                <w:szCs w:val="24"/>
              </w:rPr>
              <w:t>令和7年1月</w:t>
            </w:r>
            <w:r w:rsidR="001C75E6">
              <w:rPr>
                <w:rFonts w:hint="eastAsia"/>
                <w:sz w:val="24"/>
                <w:szCs w:val="24"/>
              </w:rPr>
              <w:t>上旬～</w:t>
            </w:r>
            <w:r>
              <w:rPr>
                <w:rFonts w:hint="eastAsia"/>
                <w:sz w:val="24"/>
                <w:szCs w:val="24"/>
              </w:rPr>
              <w:t>中旬</w:t>
            </w:r>
          </w:p>
        </w:tc>
        <w:tc>
          <w:tcPr>
            <w:tcW w:w="4812" w:type="dxa"/>
          </w:tcPr>
          <w:p w14:paraId="58B9EF23" w14:textId="125EE54E" w:rsidR="007D6D1C" w:rsidRDefault="007D6D1C" w:rsidP="007D6D1C">
            <w:pPr>
              <w:spacing w:line="0" w:lineRule="atLeast"/>
              <w:rPr>
                <w:sz w:val="24"/>
                <w:szCs w:val="24"/>
              </w:rPr>
            </w:pPr>
            <w:r>
              <w:rPr>
                <w:rFonts w:hint="eastAsia"/>
                <w:sz w:val="24"/>
                <w:szCs w:val="24"/>
              </w:rPr>
              <w:t>・第5回計画策定委員会（実行計画最終協</w:t>
            </w:r>
          </w:p>
          <w:p w14:paraId="4CF68A54" w14:textId="5483A0BA" w:rsidR="007D6D1C" w:rsidRDefault="007D6D1C" w:rsidP="007D6D1C">
            <w:pPr>
              <w:spacing w:line="0" w:lineRule="atLeast"/>
              <w:ind w:firstLineChars="100" w:firstLine="240"/>
              <w:rPr>
                <w:sz w:val="24"/>
                <w:szCs w:val="24"/>
              </w:rPr>
            </w:pPr>
            <w:r>
              <w:rPr>
                <w:rFonts w:hint="eastAsia"/>
                <w:sz w:val="24"/>
                <w:szCs w:val="24"/>
              </w:rPr>
              <w:t>議）</w:t>
            </w:r>
          </w:p>
        </w:tc>
      </w:tr>
    </w:tbl>
    <w:p w14:paraId="15403B54" w14:textId="155AE7B9" w:rsidR="00045A7B" w:rsidRDefault="00045A7B" w:rsidP="00045A7B">
      <w:pPr>
        <w:spacing w:line="500" w:lineRule="exact"/>
        <w:rPr>
          <w:sz w:val="24"/>
          <w:szCs w:val="24"/>
        </w:rPr>
      </w:pPr>
    </w:p>
    <w:p w14:paraId="6ED267F7" w14:textId="77777777" w:rsidR="001C75E6" w:rsidRPr="00045A7B" w:rsidRDefault="001C75E6" w:rsidP="00045A7B">
      <w:pPr>
        <w:spacing w:line="500" w:lineRule="exact"/>
        <w:rPr>
          <w:sz w:val="24"/>
          <w:szCs w:val="24"/>
        </w:rPr>
      </w:pPr>
    </w:p>
    <w:p w14:paraId="1D440543" w14:textId="3A1BB60F" w:rsidR="00ED01A2" w:rsidRDefault="005B5A4F" w:rsidP="00ED01A2">
      <w:pPr>
        <w:spacing w:line="500" w:lineRule="exact"/>
        <w:rPr>
          <w:sz w:val="24"/>
          <w:szCs w:val="24"/>
        </w:rPr>
      </w:pPr>
      <w:r>
        <w:rPr>
          <w:rFonts w:hint="eastAsia"/>
          <w:sz w:val="24"/>
          <w:szCs w:val="24"/>
        </w:rPr>
        <w:t>６</w:t>
      </w:r>
      <w:r w:rsidR="00ED01A2">
        <w:rPr>
          <w:rFonts w:hint="eastAsia"/>
          <w:sz w:val="24"/>
          <w:szCs w:val="24"/>
        </w:rPr>
        <w:t xml:space="preserve">　納品場所</w:t>
      </w:r>
    </w:p>
    <w:p w14:paraId="4210880D" w14:textId="6C423116" w:rsidR="00ED01A2" w:rsidRDefault="00ED01A2" w:rsidP="00ED01A2">
      <w:pPr>
        <w:spacing w:line="500" w:lineRule="exact"/>
        <w:rPr>
          <w:sz w:val="24"/>
          <w:szCs w:val="24"/>
        </w:rPr>
      </w:pPr>
      <w:r>
        <w:rPr>
          <w:rFonts w:hint="eastAsia"/>
          <w:sz w:val="24"/>
          <w:szCs w:val="24"/>
        </w:rPr>
        <w:t xml:space="preserve">　　洞爺湖町役場経済部環境課（北海道虻田郡洞爺湖町栄町58番地）</w:t>
      </w:r>
    </w:p>
    <w:p w14:paraId="42620809" w14:textId="45DB229A" w:rsidR="00ED01A2" w:rsidRDefault="00ED01A2" w:rsidP="00ED01A2">
      <w:pPr>
        <w:spacing w:line="500" w:lineRule="exact"/>
        <w:rPr>
          <w:sz w:val="24"/>
          <w:szCs w:val="24"/>
        </w:rPr>
      </w:pPr>
    </w:p>
    <w:p w14:paraId="5A899EA0" w14:textId="0A5A8C8C" w:rsidR="00ED01A2" w:rsidRDefault="005B5A4F" w:rsidP="00ED01A2">
      <w:pPr>
        <w:spacing w:line="500" w:lineRule="exact"/>
        <w:rPr>
          <w:sz w:val="24"/>
          <w:szCs w:val="24"/>
        </w:rPr>
      </w:pPr>
      <w:r>
        <w:rPr>
          <w:rFonts w:hint="eastAsia"/>
          <w:sz w:val="24"/>
          <w:szCs w:val="24"/>
        </w:rPr>
        <w:t>７</w:t>
      </w:r>
      <w:r w:rsidR="00ED01A2">
        <w:rPr>
          <w:rFonts w:hint="eastAsia"/>
          <w:sz w:val="24"/>
          <w:szCs w:val="24"/>
        </w:rPr>
        <w:t xml:space="preserve">　成果品（※電子データはMicrosoft Office Excel、Word又はPowerPointいずれ</w:t>
      </w:r>
    </w:p>
    <w:p w14:paraId="02CB45EA" w14:textId="6C9756E2" w:rsidR="00ED01A2" w:rsidRDefault="00ED01A2" w:rsidP="00ED01A2">
      <w:pPr>
        <w:spacing w:line="500" w:lineRule="exact"/>
        <w:ind w:firstLineChars="100" w:firstLine="240"/>
        <w:rPr>
          <w:sz w:val="24"/>
          <w:szCs w:val="24"/>
        </w:rPr>
      </w:pPr>
      <w:r>
        <w:rPr>
          <w:rFonts w:hint="eastAsia"/>
          <w:sz w:val="24"/>
          <w:szCs w:val="24"/>
        </w:rPr>
        <w:t>かで作成したもの及びPDFファイル）</w:t>
      </w:r>
    </w:p>
    <w:p w14:paraId="04ED187D" w14:textId="4EA99C52" w:rsidR="00ED01A2" w:rsidRDefault="00ED01A2" w:rsidP="00ED01A2">
      <w:pPr>
        <w:pStyle w:val="a3"/>
        <w:numPr>
          <w:ilvl w:val="0"/>
          <w:numId w:val="2"/>
        </w:numPr>
        <w:spacing w:line="500" w:lineRule="exact"/>
        <w:ind w:leftChars="0"/>
        <w:rPr>
          <w:sz w:val="24"/>
          <w:szCs w:val="24"/>
        </w:rPr>
      </w:pPr>
      <w:r w:rsidRPr="00ED01A2">
        <w:rPr>
          <w:rFonts w:hint="eastAsia"/>
          <w:sz w:val="24"/>
          <w:szCs w:val="24"/>
        </w:rPr>
        <w:t>成果品は次のとおりとする。</w:t>
      </w:r>
    </w:p>
    <w:p w14:paraId="5BDED698" w14:textId="5C807B9E" w:rsidR="00ED01A2" w:rsidRPr="00F777FE" w:rsidRDefault="00ED01A2" w:rsidP="00F777FE">
      <w:pPr>
        <w:spacing w:line="500" w:lineRule="exact"/>
        <w:ind w:left="240"/>
        <w:rPr>
          <w:sz w:val="24"/>
          <w:szCs w:val="24"/>
        </w:rPr>
      </w:pPr>
      <w:r w:rsidRPr="00F777FE">
        <w:rPr>
          <w:rFonts w:hint="eastAsia"/>
          <w:sz w:val="24"/>
          <w:szCs w:val="24"/>
        </w:rPr>
        <w:t>【令和5年度】</w:t>
      </w:r>
    </w:p>
    <w:p w14:paraId="0A30370F" w14:textId="673D67E8" w:rsidR="00A31127" w:rsidRDefault="00A31127" w:rsidP="00ED01A2">
      <w:pPr>
        <w:pStyle w:val="a3"/>
        <w:numPr>
          <w:ilvl w:val="1"/>
          <w:numId w:val="2"/>
        </w:numPr>
        <w:spacing w:line="500" w:lineRule="exact"/>
        <w:ind w:leftChars="0"/>
        <w:rPr>
          <w:sz w:val="24"/>
          <w:szCs w:val="24"/>
        </w:rPr>
      </w:pPr>
      <w:r>
        <w:rPr>
          <w:rFonts w:hint="eastAsia"/>
          <w:sz w:val="24"/>
          <w:szCs w:val="24"/>
        </w:rPr>
        <w:t>アンケート・ヒアリング調査結果報告書</w:t>
      </w:r>
    </w:p>
    <w:p w14:paraId="39C81AA7" w14:textId="093F719E" w:rsidR="00A31127" w:rsidRDefault="00A31127" w:rsidP="00A31127">
      <w:pPr>
        <w:pStyle w:val="a3"/>
        <w:spacing w:line="500" w:lineRule="exact"/>
        <w:ind w:leftChars="0" w:left="1020"/>
        <w:rPr>
          <w:sz w:val="24"/>
          <w:szCs w:val="24"/>
        </w:rPr>
      </w:pPr>
      <w:r>
        <w:rPr>
          <w:rFonts w:hint="eastAsia"/>
          <w:sz w:val="24"/>
          <w:szCs w:val="24"/>
        </w:rPr>
        <w:t>規　格　　Ａ４版縦サイズ、横書き、40ページ程度</w:t>
      </w:r>
    </w:p>
    <w:p w14:paraId="61F6761D" w14:textId="0F6BDBE0" w:rsidR="00A31127" w:rsidRDefault="00A31127" w:rsidP="00A31127">
      <w:pPr>
        <w:pStyle w:val="a3"/>
        <w:spacing w:line="500" w:lineRule="exact"/>
        <w:ind w:leftChars="0" w:left="1020"/>
        <w:rPr>
          <w:sz w:val="24"/>
          <w:szCs w:val="24"/>
        </w:rPr>
      </w:pPr>
      <w:r>
        <w:rPr>
          <w:rFonts w:hint="eastAsia"/>
          <w:sz w:val="24"/>
          <w:szCs w:val="24"/>
        </w:rPr>
        <w:t>印　刷　　50部　両面カラー、コート紙、中折針金製本</w:t>
      </w:r>
    </w:p>
    <w:p w14:paraId="37DEDFEA" w14:textId="612A2F81" w:rsidR="0013071C" w:rsidRPr="0013071C" w:rsidRDefault="0013071C" w:rsidP="0013071C">
      <w:pPr>
        <w:pStyle w:val="a3"/>
        <w:numPr>
          <w:ilvl w:val="1"/>
          <w:numId w:val="2"/>
        </w:numPr>
        <w:spacing w:line="500" w:lineRule="exact"/>
        <w:ind w:leftChars="0"/>
        <w:rPr>
          <w:sz w:val="24"/>
          <w:szCs w:val="24"/>
        </w:rPr>
      </w:pPr>
      <w:r>
        <w:rPr>
          <w:rFonts w:hint="eastAsia"/>
          <w:sz w:val="24"/>
          <w:szCs w:val="24"/>
        </w:rPr>
        <w:t>その他参考資料（令和６年１月までに整理できる資料）</w:t>
      </w:r>
      <w:r w:rsidRPr="0013071C">
        <w:rPr>
          <w:rFonts w:hint="eastAsia"/>
          <w:sz w:val="24"/>
          <w:szCs w:val="24"/>
        </w:rPr>
        <w:t>２部</w:t>
      </w:r>
    </w:p>
    <w:p w14:paraId="5D9F8C5E" w14:textId="00A684AF" w:rsidR="00A31127" w:rsidRDefault="00A31127" w:rsidP="00A31127">
      <w:pPr>
        <w:pStyle w:val="a3"/>
        <w:numPr>
          <w:ilvl w:val="1"/>
          <w:numId w:val="2"/>
        </w:numPr>
        <w:spacing w:line="500" w:lineRule="exact"/>
        <w:ind w:leftChars="0"/>
        <w:rPr>
          <w:sz w:val="24"/>
          <w:szCs w:val="24"/>
        </w:rPr>
      </w:pPr>
      <w:r>
        <w:rPr>
          <w:rFonts w:hint="eastAsia"/>
          <w:sz w:val="24"/>
          <w:szCs w:val="24"/>
        </w:rPr>
        <w:t>上記データを格納した電子データ（CD-R又はDVD-R）各1枚</w:t>
      </w:r>
    </w:p>
    <w:p w14:paraId="0E673F70" w14:textId="6B47A01E" w:rsidR="00A31127" w:rsidRPr="00F777FE" w:rsidRDefault="00A31127" w:rsidP="00F777FE">
      <w:pPr>
        <w:spacing w:line="500" w:lineRule="exact"/>
        <w:ind w:firstLineChars="100" w:firstLine="240"/>
        <w:rPr>
          <w:sz w:val="24"/>
          <w:szCs w:val="24"/>
        </w:rPr>
      </w:pPr>
      <w:r w:rsidRPr="00F777FE">
        <w:rPr>
          <w:rFonts w:hint="eastAsia"/>
          <w:sz w:val="24"/>
          <w:szCs w:val="24"/>
        </w:rPr>
        <w:t>【令和６年度】</w:t>
      </w:r>
    </w:p>
    <w:p w14:paraId="617CFEF2" w14:textId="4966981F" w:rsidR="00A31127" w:rsidRDefault="00A31127" w:rsidP="00A31127">
      <w:pPr>
        <w:pStyle w:val="a3"/>
        <w:numPr>
          <w:ilvl w:val="0"/>
          <w:numId w:val="3"/>
        </w:numPr>
        <w:spacing w:line="500" w:lineRule="exact"/>
        <w:ind w:leftChars="0"/>
        <w:rPr>
          <w:sz w:val="24"/>
          <w:szCs w:val="24"/>
        </w:rPr>
      </w:pPr>
      <w:r>
        <w:rPr>
          <w:rFonts w:hint="eastAsia"/>
          <w:sz w:val="24"/>
          <w:szCs w:val="24"/>
        </w:rPr>
        <w:t>業務報告書（再エネ導入目標）2部</w:t>
      </w:r>
    </w:p>
    <w:p w14:paraId="05CA21B4" w14:textId="3DDDA956" w:rsidR="00A31127" w:rsidRDefault="00A31127" w:rsidP="00A31127">
      <w:pPr>
        <w:pStyle w:val="a3"/>
        <w:numPr>
          <w:ilvl w:val="0"/>
          <w:numId w:val="3"/>
        </w:numPr>
        <w:spacing w:line="500" w:lineRule="exact"/>
        <w:ind w:leftChars="0"/>
        <w:rPr>
          <w:sz w:val="24"/>
          <w:szCs w:val="24"/>
        </w:rPr>
      </w:pPr>
      <w:r>
        <w:rPr>
          <w:rFonts w:hint="eastAsia"/>
          <w:sz w:val="24"/>
          <w:szCs w:val="24"/>
        </w:rPr>
        <w:t>業務報告書（再エネ導入目標）概要版2部</w:t>
      </w:r>
    </w:p>
    <w:p w14:paraId="1A32EFF6" w14:textId="0A76A4C3" w:rsidR="00A31127" w:rsidRDefault="00A31127" w:rsidP="00A31127">
      <w:pPr>
        <w:pStyle w:val="a3"/>
        <w:numPr>
          <w:ilvl w:val="0"/>
          <w:numId w:val="3"/>
        </w:numPr>
        <w:spacing w:line="500" w:lineRule="exact"/>
        <w:ind w:leftChars="0"/>
        <w:rPr>
          <w:sz w:val="24"/>
          <w:szCs w:val="24"/>
        </w:rPr>
      </w:pPr>
      <w:r>
        <w:rPr>
          <w:rFonts w:hint="eastAsia"/>
          <w:sz w:val="24"/>
          <w:szCs w:val="24"/>
        </w:rPr>
        <w:t>洞爺湖町地球温暖化対策実行計画（区域施策編）</w:t>
      </w:r>
    </w:p>
    <w:p w14:paraId="0635B691" w14:textId="739AAC05" w:rsidR="00A31127" w:rsidRDefault="00A31127" w:rsidP="00A31127">
      <w:pPr>
        <w:pStyle w:val="a3"/>
        <w:spacing w:line="500" w:lineRule="exact"/>
        <w:ind w:leftChars="0" w:left="1020"/>
        <w:rPr>
          <w:sz w:val="24"/>
          <w:szCs w:val="24"/>
        </w:rPr>
      </w:pPr>
      <w:r>
        <w:rPr>
          <w:rFonts w:hint="eastAsia"/>
          <w:sz w:val="24"/>
          <w:szCs w:val="24"/>
        </w:rPr>
        <w:t>規　格　　Ａ４版縦サイズ、横書き、120ページ程度、</w:t>
      </w:r>
      <w:proofErr w:type="spellStart"/>
      <w:r>
        <w:rPr>
          <w:rFonts w:hint="eastAsia"/>
          <w:sz w:val="24"/>
          <w:szCs w:val="24"/>
        </w:rPr>
        <w:t>UniVoice</w:t>
      </w:r>
      <w:proofErr w:type="spellEnd"/>
      <w:r>
        <w:rPr>
          <w:rFonts w:hint="eastAsia"/>
          <w:sz w:val="24"/>
          <w:szCs w:val="24"/>
        </w:rPr>
        <w:t>コード付</w:t>
      </w:r>
    </w:p>
    <w:p w14:paraId="55A99F1B" w14:textId="47BB6664" w:rsidR="00A31127" w:rsidRDefault="00A31127" w:rsidP="00A31127">
      <w:pPr>
        <w:pStyle w:val="a3"/>
        <w:spacing w:line="500" w:lineRule="exact"/>
        <w:ind w:leftChars="0" w:left="1020"/>
        <w:rPr>
          <w:sz w:val="24"/>
          <w:szCs w:val="24"/>
        </w:rPr>
      </w:pPr>
      <w:r>
        <w:rPr>
          <w:rFonts w:hint="eastAsia"/>
          <w:sz w:val="24"/>
          <w:szCs w:val="24"/>
        </w:rPr>
        <w:t>印　刷　　50部　両面カラー、コート紙、レザック製本</w:t>
      </w:r>
    </w:p>
    <w:p w14:paraId="78D8CD5A" w14:textId="0F36C95A" w:rsidR="00A31127" w:rsidRDefault="00A31127" w:rsidP="00A31127">
      <w:pPr>
        <w:pStyle w:val="a3"/>
        <w:numPr>
          <w:ilvl w:val="0"/>
          <w:numId w:val="3"/>
        </w:numPr>
        <w:spacing w:line="500" w:lineRule="exact"/>
        <w:ind w:leftChars="0"/>
        <w:rPr>
          <w:sz w:val="24"/>
          <w:szCs w:val="24"/>
        </w:rPr>
      </w:pPr>
      <w:r>
        <w:rPr>
          <w:rFonts w:hint="eastAsia"/>
          <w:sz w:val="24"/>
          <w:szCs w:val="24"/>
        </w:rPr>
        <w:t>洞爺湖町地球温暖化対策実行計画（区域施策編）概要版</w:t>
      </w:r>
    </w:p>
    <w:p w14:paraId="304AEACF" w14:textId="43D73C97" w:rsidR="00A31127" w:rsidRDefault="00A31127" w:rsidP="00A31127">
      <w:pPr>
        <w:pStyle w:val="a3"/>
        <w:spacing w:line="500" w:lineRule="exact"/>
        <w:ind w:leftChars="0" w:left="1020"/>
        <w:rPr>
          <w:sz w:val="24"/>
          <w:szCs w:val="24"/>
        </w:rPr>
      </w:pPr>
      <w:r>
        <w:rPr>
          <w:rFonts w:hint="eastAsia"/>
          <w:sz w:val="24"/>
          <w:szCs w:val="24"/>
        </w:rPr>
        <w:t>規　格　　Ａ４版縦サイズ、横書き、20ページ程度、</w:t>
      </w:r>
      <w:proofErr w:type="spellStart"/>
      <w:r>
        <w:rPr>
          <w:rFonts w:hint="eastAsia"/>
          <w:sz w:val="24"/>
          <w:szCs w:val="24"/>
        </w:rPr>
        <w:t>UniVoice</w:t>
      </w:r>
      <w:proofErr w:type="spellEnd"/>
      <w:r>
        <w:rPr>
          <w:rFonts w:hint="eastAsia"/>
          <w:sz w:val="24"/>
          <w:szCs w:val="24"/>
        </w:rPr>
        <w:t>コード付</w:t>
      </w:r>
    </w:p>
    <w:p w14:paraId="35C57BC6" w14:textId="520B85EF" w:rsidR="00A31127" w:rsidRDefault="00A31127" w:rsidP="00A31127">
      <w:pPr>
        <w:pStyle w:val="a3"/>
        <w:spacing w:line="500" w:lineRule="exact"/>
        <w:ind w:leftChars="0" w:left="1020"/>
        <w:rPr>
          <w:sz w:val="24"/>
          <w:szCs w:val="24"/>
        </w:rPr>
      </w:pPr>
      <w:r>
        <w:rPr>
          <w:rFonts w:hint="eastAsia"/>
          <w:sz w:val="24"/>
          <w:szCs w:val="24"/>
        </w:rPr>
        <w:t>印　刷　　100部　両面カラー、コート紙、中折針金製本</w:t>
      </w:r>
    </w:p>
    <w:p w14:paraId="3935B659" w14:textId="32E37D9E" w:rsidR="004C6641" w:rsidRPr="004C6641" w:rsidRDefault="004C6641" w:rsidP="004C6641">
      <w:pPr>
        <w:pStyle w:val="a3"/>
        <w:numPr>
          <w:ilvl w:val="0"/>
          <w:numId w:val="3"/>
        </w:numPr>
        <w:spacing w:line="500" w:lineRule="exact"/>
        <w:ind w:leftChars="0"/>
        <w:rPr>
          <w:sz w:val="24"/>
          <w:szCs w:val="24"/>
        </w:rPr>
      </w:pPr>
      <w:r w:rsidRPr="004C6641">
        <w:rPr>
          <w:rFonts w:hint="eastAsia"/>
          <w:sz w:val="24"/>
          <w:szCs w:val="24"/>
        </w:rPr>
        <w:t>その他参考資料２部</w:t>
      </w:r>
    </w:p>
    <w:p w14:paraId="5ABDF592" w14:textId="77777777" w:rsidR="00A31127" w:rsidRDefault="00A31127" w:rsidP="00A31127">
      <w:pPr>
        <w:pStyle w:val="a3"/>
        <w:numPr>
          <w:ilvl w:val="0"/>
          <w:numId w:val="3"/>
        </w:numPr>
        <w:spacing w:line="500" w:lineRule="exact"/>
        <w:ind w:leftChars="0"/>
        <w:rPr>
          <w:sz w:val="24"/>
          <w:szCs w:val="24"/>
        </w:rPr>
      </w:pPr>
      <w:r>
        <w:rPr>
          <w:rFonts w:hint="eastAsia"/>
          <w:sz w:val="24"/>
          <w:szCs w:val="24"/>
        </w:rPr>
        <w:t>上記データを格納した電子データ（CD-R又はDVD-R）各1枚</w:t>
      </w:r>
    </w:p>
    <w:p w14:paraId="7B53DDF2" w14:textId="72E86713" w:rsidR="00A31127" w:rsidRDefault="00A31127" w:rsidP="00A31127">
      <w:pPr>
        <w:pStyle w:val="a3"/>
        <w:numPr>
          <w:ilvl w:val="0"/>
          <w:numId w:val="2"/>
        </w:numPr>
        <w:spacing w:line="500" w:lineRule="exact"/>
        <w:ind w:leftChars="0"/>
        <w:rPr>
          <w:sz w:val="24"/>
          <w:szCs w:val="24"/>
        </w:rPr>
      </w:pPr>
      <w:r w:rsidRPr="00A31127">
        <w:rPr>
          <w:rFonts w:hint="eastAsia"/>
          <w:sz w:val="24"/>
          <w:szCs w:val="24"/>
        </w:rPr>
        <w:t>成果品に関する著作権、</w:t>
      </w:r>
      <w:r>
        <w:rPr>
          <w:rFonts w:hint="eastAsia"/>
          <w:sz w:val="24"/>
          <w:szCs w:val="24"/>
        </w:rPr>
        <w:t>著作隣接権、商標権、商品化権、意匠及び所有権（以下「著作権等」という。）は、当町が保有するものとする。</w:t>
      </w:r>
    </w:p>
    <w:p w14:paraId="58C72C6D" w14:textId="611F047A" w:rsidR="00A31127" w:rsidRDefault="005173F6" w:rsidP="00A31127">
      <w:pPr>
        <w:pStyle w:val="a3"/>
        <w:numPr>
          <w:ilvl w:val="0"/>
          <w:numId w:val="2"/>
        </w:numPr>
        <w:spacing w:line="500" w:lineRule="exact"/>
        <w:ind w:leftChars="0"/>
        <w:rPr>
          <w:sz w:val="24"/>
          <w:szCs w:val="24"/>
        </w:rPr>
      </w:pPr>
      <w:r>
        <w:rPr>
          <w:rFonts w:hint="eastAsia"/>
          <w:sz w:val="24"/>
          <w:szCs w:val="24"/>
        </w:rPr>
        <w:t>成果品に含まれる受注者または第三者が権利を有する著作物等（以下「既存著作物」という。）の著作権等は、個々の著作権等に帰属するものとする。</w:t>
      </w:r>
    </w:p>
    <w:p w14:paraId="7DFB9BB3" w14:textId="75AEBAB1" w:rsidR="005173F6" w:rsidRDefault="005173F6" w:rsidP="00A31127">
      <w:pPr>
        <w:pStyle w:val="a3"/>
        <w:numPr>
          <w:ilvl w:val="0"/>
          <w:numId w:val="2"/>
        </w:numPr>
        <w:spacing w:line="500" w:lineRule="exact"/>
        <w:ind w:leftChars="0"/>
        <w:rPr>
          <w:sz w:val="24"/>
          <w:szCs w:val="24"/>
        </w:rPr>
      </w:pPr>
      <w:r>
        <w:rPr>
          <w:sz w:val="24"/>
          <w:szCs w:val="24"/>
        </w:rPr>
        <w:t>納入される成果品に既存著作物等が含まれる場合には、</w:t>
      </w:r>
      <w:r>
        <w:rPr>
          <w:rFonts w:hint="eastAsia"/>
          <w:sz w:val="24"/>
          <w:szCs w:val="24"/>
        </w:rPr>
        <w:t>受注者が当該既存著作</w:t>
      </w:r>
      <w:r>
        <w:rPr>
          <w:rFonts w:hint="eastAsia"/>
          <w:sz w:val="24"/>
          <w:szCs w:val="24"/>
        </w:rPr>
        <w:lastRenderedPageBreak/>
        <w:t>物の使用に必要な費用の負担及び使用許諾契約等に係る一切の手続きを行うものとする。</w:t>
      </w:r>
    </w:p>
    <w:p w14:paraId="5D545EC6" w14:textId="0FCAE932" w:rsidR="00F33739" w:rsidRDefault="00F33739" w:rsidP="00F33739">
      <w:pPr>
        <w:spacing w:line="500" w:lineRule="exact"/>
        <w:rPr>
          <w:sz w:val="24"/>
          <w:szCs w:val="24"/>
        </w:rPr>
      </w:pPr>
      <w:r>
        <w:rPr>
          <w:rFonts w:hint="eastAsia"/>
          <w:sz w:val="24"/>
          <w:szCs w:val="24"/>
        </w:rPr>
        <w:t xml:space="preserve">　※成果品に求められる要素及び視点</w:t>
      </w:r>
    </w:p>
    <w:p w14:paraId="1FA6B557" w14:textId="77777777" w:rsidR="00D054F6" w:rsidRDefault="00D054F6" w:rsidP="00D054F6">
      <w:pPr>
        <w:spacing w:line="500" w:lineRule="exact"/>
        <w:ind w:firstLineChars="100" w:firstLine="240"/>
        <w:rPr>
          <w:sz w:val="24"/>
          <w:szCs w:val="24"/>
        </w:rPr>
      </w:pPr>
      <w:r>
        <w:rPr>
          <w:rFonts w:asciiTheme="minorEastAsia" w:hAnsiTheme="minorEastAsia" w:hint="eastAsia"/>
          <w:sz w:val="24"/>
          <w:szCs w:val="24"/>
        </w:rPr>
        <w:t xml:space="preserve">⑴ </w:t>
      </w:r>
      <w:r w:rsidR="00F33739">
        <w:rPr>
          <w:rFonts w:hint="eastAsia"/>
          <w:sz w:val="24"/>
          <w:szCs w:val="24"/>
        </w:rPr>
        <w:t>若者から高齢者など多くの世代にとって、読みやすくわかりやすい内容である</w:t>
      </w:r>
    </w:p>
    <w:p w14:paraId="7660D79C" w14:textId="66B24559" w:rsidR="00F33739" w:rsidRDefault="00D054F6" w:rsidP="00D054F6">
      <w:pPr>
        <w:spacing w:line="500" w:lineRule="exact"/>
        <w:ind w:firstLineChars="100" w:firstLine="240"/>
        <w:rPr>
          <w:sz w:val="24"/>
          <w:szCs w:val="24"/>
        </w:rPr>
      </w:pPr>
      <w:r>
        <w:rPr>
          <w:rFonts w:hint="eastAsia"/>
          <w:sz w:val="24"/>
          <w:szCs w:val="24"/>
        </w:rPr>
        <w:t xml:space="preserve">　 </w:t>
      </w:r>
      <w:r w:rsidR="00F33739">
        <w:rPr>
          <w:rFonts w:hint="eastAsia"/>
          <w:sz w:val="24"/>
          <w:szCs w:val="24"/>
        </w:rPr>
        <w:t>こと。</w:t>
      </w:r>
    </w:p>
    <w:p w14:paraId="2957972D" w14:textId="123FEB4E" w:rsidR="00D054F6" w:rsidRDefault="00F33739" w:rsidP="00D054F6">
      <w:pPr>
        <w:pStyle w:val="a3"/>
        <w:numPr>
          <w:ilvl w:val="0"/>
          <w:numId w:val="4"/>
        </w:numPr>
        <w:spacing w:line="500" w:lineRule="exact"/>
        <w:ind w:leftChars="0"/>
        <w:rPr>
          <w:sz w:val="24"/>
          <w:szCs w:val="24"/>
        </w:rPr>
      </w:pPr>
      <w:r w:rsidRPr="00D054F6">
        <w:rPr>
          <w:rFonts w:hint="eastAsia"/>
          <w:sz w:val="24"/>
          <w:szCs w:val="24"/>
        </w:rPr>
        <w:t>読む人の目を引くような写真やイラスト、図表が適切に配置され、その説明が</w:t>
      </w:r>
    </w:p>
    <w:p w14:paraId="66186AA7" w14:textId="19DC0925" w:rsidR="00F33739" w:rsidRPr="00D054F6" w:rsidRDefault="00F33739" w:rsidP="00D054F6">
      <w:pPr>
        <w:pStyle w:val="a3"/>
        <w:spacing w:line="500" w:lineRule="exact"/>
        <w:ind w:leftChars="0" w:left="600"/>
        <w:rPr>
          <w:sz w:val="24"/>
          <w:szCs w:val="24"/>
        </w:rPr>
      </w:pPr>
      <w:r w:rsidRPr="00D054F6">
        <w:rPr>
          <w:rFonts w:hint="eastAsia"/>
          <w:sz w:val="24"/>
          <w:szCs w:val="24"/>
        </w:rPr>
        <w:t>わかりやすく付されていること。</w:t>
      </w:r>
    </w:p>
    <w:p w14:paraId="2EAE5AE2" w14:textId="71E1527C" w:rsidR="00D054F6" w:rsidRDefault="00F33739" w:rsidP="00D054F6">
      <w:pPr>
        <w:pStyle w:val="a3"/>
        <w:numPr>
          <w:ilvl w:val="0"/>
          <w:numId w:val="4"/>
        </w:numPr>
        <w:spacing w:line="500" w:lineRule="exact"/>
        <w:ind w:leftChars="0"/>
        <w:rPr>
          <w:sz w:val="24"/>
          <w:szCs w:val="24"/>
        </w:rPr>
      </w:pPr>
      <w:r w:rsidRPr="00D054F6">
        <w:rPr>
          <w:rFonts w:hint="eastAsia"/>
          <w:sz w:val="24"/>
          <w:szCs w:val="24"/>
        </w:rPr>
        <w:t>興味・関心を引く国内外における最新の科学的</w:t>
      </w:r>
      <w:r w:rsidR="002E5970" w:rsidRPr="00D054F6">
        <w:rPr>
          <w:rFonts w:hint="eastAsia"/>
          <w:sz w:val="24"/>
          <w:szCs w:val="24"/>
        </w:rPr>
        <w:t>知見</w:t>
      </w:r>
      <w:r w:rsidRPr="00D054F6">
        <w:rPr>
          <w:rFonts w:hint="eastAsia"/>
          <w:sz w:val="24"/>
          <w:szCs w:val="24"/>
        </w:rPr>
        <w:t>に基づく事実を平易な表現</w:t>
      </w:r>
    </w:p>
    <w:p w14:paraId="33111533" w14:textId="2C360018" w:rsidR="00F33739" w:rsidRPr="00D054F6" w:rsidRDefault="00F33739" w:rsidP="00D054F6">
      <w:pPr>
        <w:pStyle w:val="a3"/>
        <w:spacing w:line="500" w:lineRule="exact"/>
        <w:ind w:leftChars="0" w:left="600"/>
        <w:rPr>
          <w:sz w:val="24"/>
          <w:szCs w:val="24"/>
        </w:rPr>
      </w:pPr>
      <w:r w:rsidRPr="00D054F6">
        <w:rPr>
          <w:rFonts w:hint="eastAsia"/>
          <w:sz w:val="24"/>
          <w:szCs w:val="24"/>
        </w:rPr>
        <w:t>で簡潔に記載すること。</w:t>
      </w:r>
    </w:p>
    <w:p w14:paraId="2EB49B03" w14:textId="77777777" w:rsidR="005D247F" w:rsidRDefault="00F33739" w:rsidP="005D247F">
      <w:pPr>
        <w:pStyle w:val="a3"/>
        <w:numPr>
          <w:ilvl w:val="0"/>
          <w:numId w:val="4"/>
        </w:numPr>
        <w:spacing w:line="500" w:lineRule="exact"/>
        <w:ind w:leftChars="0"/>
        <w:rPr>
          <w:sz w:val="24"/>
          <w:szCs w:val="24"/>
        </w:rPr>
      </w:pPr>
      <w:r w:rsidRPr="005D247F">
        <w:rPr>
          <w:rFonts w:hint="eastAsia"/>
          <w:sz w:val="24"/>
          <w:szCs w:val="24"/>
        </w:rPr>
        <w:t>イラストやページレイアウトには、反対色の使用などビジュアル効果を高めた</w:t>
      </w:r>
    </w:p>
    <w:p w14:paraId="1192E2AA" w14:textId="66BE544A" w:rsidR="005173F6" w:rsidRPr="005D247F" w:rsidRDefault="00F33739" w:rsidP="005D247F">
      <w:pPr>
        <w:pStyle w:val="a3"/>
        <w:spacing w:line="500" w:lineRule="exact"/>
        <w:ind w:leftChars="0" w:left="600"/>
        <w:rPr>
          <w:sz w:val="24"/>
          <w:szCs w:val="24"/>
        </w:rPr>
      </w:pPr>
      <w:r w:rsidRPr="005D247F">
        <w:rPr>
          <w:rFonts w:hint="eastAsia"/>
          <w:sz w:val="24"/>
          <w:szCs w:val="24"/>
        </w:rPr>
        <w:t>内容とすること。特に、2030年や2050年の当町</w:t>
      </w:r>
      <w:r w:rsidR="001C75E6" w:rsidRPr="005D247F">
        <w:rPr>
          <w:rFonts w:hint="eastAsia"/>
          <w:sz w:val="24"/>
          <w:szCs w:val="24"/>
        </w:rPr>
        <w:t>将来</w:t>
      </w:r>
      <w:r w:rsidRPr="005D247F">
        <w:rPr>
          <w:rFonts w:hint="eastAsia"/>
          <w:sz w:val="24"/>
          <w:szCs w:val="24"/>
        </w:rPr>
        <w:t>像のイラストや記述には、読み手が夢や希望を抱ける内容とすること。</w:t>
      </w:r>
    </w:p>
    <w:p w14:paraId="6610DA40" w14:textId="77777777" w:rsidR="00F33739" w:rsidRPr="00F33739" w:rsidRDefault="00F33739" w:rsidP="00F33739">
      <w:pPr>
        <w:spacing w:line="500" w:lineRule="exact"/>
        <w:rPr>
          <w:sz w:val="24"/>
          <w:szCs w:val="24"/>
        </w:rPr>
      </w:pPr>
    </w:p>
    <w:p w14:paraId="0F3CD97C" w14:textId="7A039A69" w:rsidR="00A31127" w:rsidRDefault="005B5A4F" w:rsidP="00A31127">
      <w:pPr>
        <w:spacing w:line="500" w:lineRule="exact"/>
        <w:rPr>
          <w:sz w:val="24"/>
          <w:szCs w:val="24"/>
        </w:rPr>
      </w:pPr>
      <w:r>
        <w:rPr>
          <w:rFonts w:hint="eastAsia"/>
          <w:sz w:val="24"/>
          <w:szCs w:val="24"/>
        </w:rPr>
        <w:t>８</w:t>
      </w:r>
      <w:r w:rsidR="005173F6">
        <w:rPr>
          <w:rFonts w:hint="eastAsia"/>
          <w:sz w:val="24"/>
          <w:szCs w:val="24"/>
        </w:rPr>
        <w:t xml:space="preserve">　その他</w:t>
      </w:r>
    </w:p>
    <w:p w14:paraId="2662B098" w14:textId="45BEAFC8" w:rsidR="005173F6" w:rsidRDefault="005173F6" w:rsidP="005173F6">
      <w:pPr>
        <w:pStyle w:val="a3"/>
        <w:numPr>
          <w:ilvl w:val="1"/>
          <w:numId w:val="3"/>
        </w:numPr>
        <w:spacing w:line="500" w:lineRule="exact"/>
        <w:ind w:leftChars="0"/>
        <w:rPr>
          <w:sz w:val="24"/>
          <w:szCs w:val="24"/>
        </w:rPr>
      </w:pPr>
      <w:r w:rsidRPr="005173F6">
        <w:rPr>
          <w:rFonts w:hint="eastAsia"/>
          <w:sz w:val="24"/>
          <w:szCs w:val="24"/>
        </w:rPr>
        <w:t>受注者は、</w:t>
      </w:r>
      <w:r>
        <w:rPr>
          <w:rFonts w:hint="eastAsia"/>
          <w:sz w:val="24"/>
          <w:szCs w:val="24"/>
        </w:rPr>
        <w:t>本業務の目的や</w:t>
      </w:r>
      <w:r w:rsidR="0013071C">
        <w:rPr>
          <w:rFonts w:hint="eastAsia"/>
          <w:sz w:val="24"/>
          <w:szCs w:val="24"/>
        </w:rPr>
        <w:t>意図</w:t>
      </w:r>
      <w:r>
        <w:rPr>
          <w:rFonts w:hint="eastAsia"/>
          <w:sz w:val="24"/>
          <w:szCs w:val="24"/>
        </w:rPr>
        <w:t>を十分に理解した上で、使用に基づいた計画を作成し、当町と打ち合わせを行い、誠意をもって業務を遂行するものとする。</w:t>
      </w:r>
    </w:p>
    <w:p w14:paraId="2B2E83D8" w14:textId="4ED42952" w:rsidR="005173F6" w:rsidRDefault="005173F6" w:rsidP="005173F6">
      <w:pPr>
        <w:pStyle w:val="a3"/>
        <w:numPr>
          <w:ilvl w:val="1"/>
          <w:numId w:val="3"/>
        </w:numPr>
        <w:spacing w:line="500" w:lineRule="exact"/>
        <w:ind w:leftChars="0"/>
        <w:rPr>
          <w:sz w:val="24"/>
          <w:szCs w:val="24"/>
        </w:rPr>
      </w:pPr>
      <w:r>
        <w:rPr>
          <w:rFonts w:hint="eastAsia"/>
          <w:sz w:val="24"/>
          <w:szCs w:val="24"/>
        </w:rPr>
        <w:t>本業務に従事する者は、業務の遂行を十分になし得る知識及び経験並びに能力を有する者とする。</w:t>
      </w:r>
    </w:p>
    <w:p w14:paraId="3C420661" w14:textId="7E52332E" w:rsidR="005173F6" w:rsidRDefault="005173F6" w:rsidP="005173F6">
      <w:pPr>
        <w:pStyle w:val="a3"/>
        <w:numPr>
          <w:ilvl w:val="1"/>
          <w:numId w:val="3"/>
        </w:numPr>
        <w:spacing w:line="500" w:lineRule="exact"/>
        <w:ind w:leftChars="0"/>
        <w:rPr>
          <w:sz w:val="24"/>
          <w:szCs w:val="24"/>
        </w:rPr>
      </w:pPr>
      <w:r>
        <w:rPr>
          <w:rFonts w:hint="eastAsia"/>
          <w:sz w:val="24"/>
          <w:szCs w:val="24"/>
        </w:rPr>
        <w:t>受注者は、個人情報の保護に関する法律</w:t>
      </w:r>
      <w:r w:rsidR="005D247F">
        <w:rPr>
          <w:rFonts w:hint="eastAsia"/>
          <w:sz w:val="24"/>
          <w:szCs w:val="24"/>
        </w:rPr>
        <w:t>（平成15年法律第57号）</w:t>
      </w:r>
      <w:r>
        <w:rPr>
          <w:rFonts w:hint="eastAsia"/>
          <w:sz w:val="24"/>
          <w:szCs w:val="24"/>
        </w:rPr>
        <w:t>等を遵守し、当町が提供する業務に必要な情報資産の管理に万全を期すとともに、業務上知り得た秘密を他人に漏らしてはならない。この契約が終了し、又は、解除された後においても同様とする。</w:t>
      </w:r>
    </w:p>
    <w:p w14:paraId="2B35C42A" w14:textId="229575D0" w:rsidR="005173F6" w:rsidRDefault="005173F6" w:rsidP="005173F6">
      <w:pPr>
        <w:pStyle w:val="a3"/>
        <w:numPr>
          <w:ilvl w:val="1"/>
          <w:numId w:val="3"/>
        </w:numPr>
        <w:spacing w:line="500" w:lineRule="exact"/>
        <w:ind w:leftChars="0"/>
        <w:rPr>
          <w:sz w:val="24"/>
          <w:szCs w:val="24"/>
        </w:rPr>
      </w:pPr>
      <w:r>
        <w:rPr>
          <w:rFonts w:hint="eastAsia"/>
          <w:sz w:val="24"/>
          <w:szCs w:val="24"/>
        </w:rPr>
        <w:t>受注者は、本業務の遂行において当町から資料の貸与を受ける必要がある場合は、当町と協議の上、貸与を受けることとする。なお、貸与を受けた場合は、業務終了前に速やかに資料を返却することとする。また、貸与を受けた資料を汚損等させた場合は、受注者の責任において復旧することとする。</w:t>
      </w:r>
    </w:p>
    <w:p w14:paraId="5AD5662E" w14:textId="423E1ECE" w:rsidR="005173F6" w:rsidRDefault="005173F6" w:rsidP="005173F6">
      <w:pPr>
        <w:pStyle w:val="a3"/>
        <w:numPr>
          <w:ilvl w:val="1"/>
          <w:numId w:val="3"/>
        </w:numPr>
        <w:spacing w:line="500" w:lineRule="exact"/>
        <w:ind w:leftChars="0"/>
        <w:rPr>
          <w:sz w:val="24"/>
          <w:szCs w:val="24"/>
        </w:rPr>
      </w:pPr>
      <w:r>
        <w:rPr>
          <w:rFonts w:hint="eastAsia"/>
          <w:sz w:val="24"/>
          <w:szCs w:val="24"/>
        </w:rPr>
        <w:t>本業務の遂行に当たって必要な経費は、この仕様書に明記のないものであっても、原則として、受注者の負担とする。</w:t>
      </w:r>
    </w:p>
    <w:p w14:paraId="6430A14C" w14:textId="44A19CF0" w:rsidR="005173F6" w:rsidRDefault="005173F6" w:rsidP="005173F6">
      <w:pPr>
        <w:pStyle w:val="a3"/>
        <w:numPr>
          <w:ilvl w:val="1"/>
          <w:numId w:val="3"/>
        </w:numPr>
        <w:spacing w:line="500" w:lineRule="exact"/>
        <w:ind w:leftChars="0"/>
        <w:rPr>
          <w:sz w:val="24"/>
          <w:szCs w:val="24"/>
        </w:rPr>
      </w:pPr>
      <w:r>
        <w:rPr>
          <w:rFonts w:hint="eastAsia"/>
          <w:sz w:val="24"/>
          <w:szCs w:val="24"/>
        </w:rPr>
        <w:t>本業務の実施に関し、仕様書に記載のない事項及び疑義が生じた場合は、</w:t>
      </w:r>
      <w:r w:rsidR="00CF26F4">
        <w:rPr>
          <w:rFonts w:hint="eastAsia"/>
          <w:sz w:val="24"/>
          <w:szCs w:val="24"/>
        </w:rPr>
        <w:t>その</w:t>
      </w:r>
      <w:r w:rsidR="00CF26F4">
        <w:rPr>
          <w:rFonts w:hint="eastAsia"/>
          <w:sz w:val="24"/>
          <w:szCs w:val="24"/>
        </w:rPr>
        <w:lastRenderedPageBreak/>
        <w:t>都度当町と協議を行い決定することとする。</w:t>
      </w:r>
    </w:p>
    <w:p w14:paraId="070E6AE6" w14:textId="6DA21EE7" w:rsidR="00CF26F4" w:rsidRDefault="00CF26F4" w:rsidP="005173F6">
      <w:pPr>
        <w:pStyle w:val="a3"/>
        <w:numPr>
          <w:ilvl w:val="1"/>
          <w:numId w:val="3"/>
        </w:numPr>
        <w:spacing w:line="500" w:lineRule="exact"/>
        <w:ind w:leftChars="0"/>
        <w:rPr>
          <w:sz w:val="24"/>
          <w:szCs w:val="24"/>
        </w:rPr>
      </w:pPr>
      <w:r>
        <w:rPr>
          <w:rFonts w:hint="eastAsia"/>
          <w:sz w:val="24"/>
          <w:szCs w:val="24"/>
        </w:rPr>
        <w:t>本業務は、環境省補助である「令和5年度二酸化炭素排出抑制</w:t>
      </w:r>
      <w:r w:rsidR="001C75E6">
        <w:rPr>
          <w:rFonts w:hint="eastAsia"/>
          <w:sz w:val="24"/>
          <w:szCs w:val="24"/>
        </w:rPr>
        <w:t>対策</w:t>
      </w:r>
      <w:r>
        <w:rPr>
          <w:rFonts w:hint="eastAsia"/>
          <w:sz w:val="24"/>
          <w:szCs w:val="24"/>
        </w:rPr>
        <w:t>事業費等補助金（地域脱炭素実現に向けた再エネの最大限導入のための計画づくり支援事業）」の第1号事業の1を活用した業務であるため、当該補助金の趣旨を理解した上で業務を遂行することとする。</w:t>
      </w:r>
    </w:p>
    <w:p w14:paraId="04BD63F7" w14:textId="6E444516" w:rsidR="00A31127" w:rsidRPr="00A31127" w:rsidRDefault="00A31127" w:rsidP="00A31127">
      <w:pPr>
        <w:spacing w:line="500" w:lineRule="exact"/>
        <w:rPr>
          <w:sz w:val="24"/>
          <w:szCs w:val="24"/>
        </w:rPr>
      </w:pPr>
    </w:p>
    <w:sectPr w:rsidR="00A31127" w:rsidRPr="00A31127" w:rsidSect="000A57DA">
      <w:pgSz w:w="11906" w:h="16838"/>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C6C9" w14:textId="77777777" w:rsidR="00F83880" w:rsidRDefault="00F83880" w:rsidP="00661CD4">
      <w:r>
        <w:separator/>
      </w:r>
    </w:p>
  </w:endnote>
  <w:endnote w:type="continuationSeparator" w:id="0">
    <w:p w14:paraId="6F67AE8E" w14:textId="77777777" w:rsidR="00F83880" w:rsidRDefault="00F83880" w:rsidP="0066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2858" w14:textId="77777777" w:rsidR="00F83880" w:rsidRDefault="00F83880" w:rsidP="00661CD4">
      <w:r>
        <w:separator/>
      </w:r>
    </w:p>
  </w:footnote>
  <w:footnote w:type="continuationSeparator" w:id="0">
    <w:p w14:paraId="7575077D" w14:textId="77777777" w:rsidR="00F83880" w:rsidRDefault="00F83880" w:rsidP="00661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C0C"/>
    <w:multiLevelType w:val="hybridMultilevel"/>
    <w:tmpl w:val="0888C074"/>
    <w:lvl w:ilvl="0" w:tplc="ADEA8E38">
      <w:start w:val="1"/>
      <w:numFmt w:val="decimalEnclosedCircle"/>
      <w:lvlText w:val="%1"/>
      <w:lvlJc w:val="left"/>
      <w:pPr>
        <w:ind w:left="1020" w:hanging="360"/>
      </w:pPr>
      <w:rPr>
        <w:rFonts w:hint="default"/>
      </w:rPr>
    </w:lvl>
    <w:lvl w:ilvl="1" w:tplc="C8AC1F48">
      <w:start w:val="1"/>
      <w:numFmt w:val="decimalEnclosedParen"/>
      <w:lvlText w:val="%2"/>
      <w:lvlJc w:val="left"/>
      <w:pPr>
        <w:ind w:left="780" w:hanging="360"/>
      </w:pPr>
      <w:rPr>
        <w:rFonts w:ascii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8225E"/>
    <w:multiLevelType w:val="hybridMultilevel"/>
    <w:tmpl w:val="53E6FC32"/>
    <w:lvl w:ilvl="0" w:tplc="F0DA831C">
      <w:start w:val="1"/>
      <w:numFmt w:val="decimalEnclosedParen"/>
      <w:lvlText w:val="%1"/>
      <w:lvlJc w:val="left"/>
      <w:pPr>
        <w:ind w:left="600" w:hanging="360"/>
      </w:pPr>
      <w:rPr>
        <w:rFonts w:asciiTheme="minorEastAsia" w:hAnsiTheme="minorEastAsia" w:hint="default"/>
      </w:rPr>
    </w:lvl>
    <w:lvl w:ilvl="1" w:tplc="981E301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369E"/>
    <w:multiLevelType w:val="hybridMultilevel"/>
    <w:tmpl w:val="295AB6FC"/>
    <w:lvl w:ilvl="0" w:tplc="20A81E48">
      <w:start w:val="2"/>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05126A1"/>
    <w:multiLevelType w:val="hybridMultilevel"/>
    <w:tmpl w:val="6E983D80"/>
    <w:lvl w:ilvl="0" w:tplc="6A90AEC6">
      <w:start w:val="1"/>
      <w:numFmt w:val="decimalEnclosedParen"/>
      <w:lvlText w:val="%1"/>
      <w:lvlJc w:val="left"/>
      <w:pPr>
        <w:ind w:left="600" w:hanging="360"/>
      </w:pPr>
      <w:rPr>
        <w:rFonts w:asciiTheme="minorEastAsia" w:hAnsiTheme="minorEastAsia" w:hint="default"/>
      </w:rPr>
    </w:lvl>
    <w:lvl w:ilvl="1" w:tplc="ADEA8E3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DA"/>
    <w:rsid w:val="00045A7B"/>
    <w:rsid w:val="000A57DA"/>
    <w:rsid w:val="001166D9"/>
    <w:rsid w:val="0013071C"/>
    <w:rsid w:val="001C75E6"/>
    <w:rsid w:val="002E5970"/>
    <w:rsid w:val="00345C6D"/>
    <w:rsid w:val="00364D14"/>
    <w:rsid w:val="004C6641"/>
    <w:rsid w:val="005173F6"/>
    <w:rsid w:val="005B5A4F"/>
    <w:rsid w:val="005D247F"/>
    <w:rsid w:val="00661CD4"/>
    <w:rsid w:val="00686776"/>
    <w:rsid w:val="00750B92"/>
    <w:rsid w:val="007D6D1C"/>
    <w:rsid w:val="008E25B6"/>
    <w:rsid w:val="00923EF4"/>
    <w:rsid w:val="009809EF"/>
    <w:rsid w:val="00A31127"/>
    <w:rsid w:val="00B34542"/>
    <w:rsid w:val="00B350DA"/>
    <w:rsid w:val="00C130C5"/>
    <w:rsid w:val="00C56494"/>
    <w:rsid w:val="00C57237"/>
    <w:rsid w:val="00C90253"/>
    <w:rsid w:val="00CD572F"/>
    <w:rsid w:val="00CF26F4"/>
    <w:rsid w:val="00D054F6"/>
    <w:rsid w:val="00D759F6"/>
    <w:rsid w:val="00DE644B"/>
    <w:rsid w:val="00ED01A2"/>
    <w:rsid w:val="00F33739"/>
    <w:rsid w:val="00F777FE"/>
    <w:rsid w:val="00F83880"/>
    <w:rsid w:val="00FF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956EC"/>
  <w15:chartTrackingRefBased/>
  <w15:docId w15:val="{E10EC807-BB1B-4FAC-A656-66845429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237"/>
    <w:pPr>
      <w:ind w:leftChars="400" w:left="840"/>
    </w:pPr>
  </w:style>
  <w:style w:type="table" w:styleId="a4">
    <w:name w:val="Table Grid"/>
    <w:basedOn w:val="a1"/>
    <w:uiPriority w:val="39"/>
    <w:rsid w:val="00045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1CD4"/>
    <w:pPr>
      <w:tabs>
        <w:tab w:val="center" w:pos="4252"/>
        <w:tab w:val="right" w:pos="8504"/>
      </w:tabs>
      <w:snapToGrid w:val="0"/>
    </w:pPr>
  </w:style>
  <w:style w:type="character" w:customStyle="1" w:styleId="a6">
    <w:name w:val="ヘッダー (文字)"/>
    <w:basedOn w:val="a0"/>
    <w:link w:val="a5"/>
    <w:uiPriority w:val="99"/>
    <w:rsid w:val="00661CD4"/>
  </w:style>
  <w:style w:type="paragraph" w:styleId="a7">
    <w:name w:val="footer"/>
    <w:basedOn w:val="a"/>
    <w:link w:val="a8"/>
    <w:uiPriority w:val="99"/>
    <w:unhideWhenUsed/>
    <w:rsid w:val="00661CD4"/>
    <w:pPr>
      <w:tabs>
        <w:tab w:val="center" w:pos="4252"/>
        <w:tab w:val="right" w:pos="8504"/>
      </w:tabs>
      <w:snapToGrid w:val="0"/>
    </w:pPr>
  </w:style>
  <w:style w:type="character" w:customStyle="1" w:styleId="a8">
    <w:name w:val="フッター (文字)"/>
    <w:basedOn w:val="a0"/>
    <w:link w:val="a7"/>
    <w:uiPriority w:val="99"/>
    <w:rsid w:val="0066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7</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PC2022_071</dc:creator>
  <cp:keywords/>
  <dc:description/>
  <cp:lastModifiedBy>PC2022_071</cp:lastModifiedBy>
  <cp:revision>11</cp:revision>
  <cp:lastPrinted>2023-07-04T05:33:00Z</cp:lastPrinted>
  <dcterms:created xsi:type="dcterms:W3CDTF">2023-06-28T01:49:00Z</dcterms:created>
  <dcterms:modified xsi:type="dcterms:W3CDTF">2023-07-04T05:33:00Z</dcterms:modified>
</cp:coreProperties>
</file>